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0B2" w:rsidRPr="00B53E5B" w:rsidRDefault="001820B2" w:rsidP="00A35644">
      <w:pPr>
        <w:spacing w:line="240" w:lineRule="auto"/>
        <w:rPr>
          <w:rFonts w:asciiTheme="majorBidi" w:hAnsiTheme="majorBidi" w:cstheme="majorBidi"/>
          <w:sz w:val="24"/>
          <w:szCs w:val="24"/>
          <w:lang w:val="fil-PH"/>
        </w:rPr>
      </w:pPr>
    </w:p>
    <w:p w:rsidR="00D542FB" w:rsidRDefault="00EE6B0D" w:rsidP="003D01A7">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PENGU</w:t>
      </w:r>
      <w:r w:rsidR="00DD7120">
        <w:rPr>
          <w:rFonts w:asciiTheme="majorBidi" w:hAnsiTheme="majorBidi" w:cstheme="majorBidi"/>
          <w:b/>
          <w:bCs/>
          <w:sz w:val="28"/>
          <w:szCs w:val="28"/>
        </w:rPr>
        <w:t xml:space="preserve">ATAN AFEKTIVITAS MAHASISWA </w:t>
      </w:r>
      <w:r w:rsidR="003E0496">
        <w:rPr>
          <w:rFonts w:asciiTheme="majorBidi" w:hAnsiTheme="majorBidi" w:cstheme="majorBidi"/>
          <w:b/>
          <w:bCs/>
          <w:sz w:val="28"/>
          <w:szCs w:val="28"/>
        </w:rPr>
        <w:t>PENDIDIKAN AGAMA ISLAM</w:t>
      </w:r>
      <w:r w:rsidR="00DD7120">
        <w:rPr>
          <w:rFonts w:asciiTheme="majorBidi" w:hAnsiTheme="majorBidi" w:cstheme="majorBidi"/>
          <w:b/>
          <w:bCs/>
          <w:sz w:val="28"/>
          <w:szCs w:val="28"/>
        </w:rPr>
        <w:t xml:space="preserve"> </w:t>
      </w:r>
      <w:r w:rsidR="003F0FDA">
        <w:rPr>
          <w:rFonts w:asciiTheme="majorBidi" w:hAnsiTheme="majorBidi" w:cstheme="majorBidi"/>
          <w:b/>
          <w:bCs/>
          <w:sz w:val="28"/>
          <w:szCs w:val="28"/>
        </w:rPr>
        <w:t xml:space="preserve">MELALUI </w:t>
      </w:r>
      <w:r w:rsidR="003F0FDA" w:rsidRPr="003F0FDA">
        <w:rPr>
          <w:rFonts w:asciiTheme="majorBidi" w:hAnsiTheme="majorBidi" w:cstheme="majorBidi"/>
          <w:b/>
          <w:bCs/>
          <w:i/>
          <w:iCs/>
          <w:sz w:val="28"/>
          <w:szCs w:val="28"/>
        </w:rPr>
        <w:t>PUBLIC SPEAKING</w:t>
      </w:r>
      <w:r w:rsidR="003F0FDA">
        <w:rPr>
          <w:rFonts w:asciiTheme="majorBidi" w:hAnsiTheme="majorBidi" w:cstheme="majorBidi"/>
          <w:b/>
          <w:bCs/>
          <w:sz w:val="28"/>
          <w:szCs w:val="28"/>
        </w:rPr>
        <w:t xml:space="preserve"> DENGAN </w:t>
      </w:r>
      <w:r w:rsidR="00C905AC">
        <w:rPr>
          <w:rFonts w:asciiTheme="majorBidi" w:hAnsiTheme="majorBidi" w:cstheme="majorBidi"/>
          <w:b/>
          <w:bCs/>
          <w:sz w:val="28"/>
          <w:szCs w:val="28"/>
        </w:rPr>
        <w:t xml:space="preserve">PENDEKATAN FILSAFAT ETIS </w:t>
      </w:r>
      <w:r w:rsidR="00DD7120">
        <w:rPr>
          <w:rFonts w:asciiTheme="majorBidi" w:hAnsiTheme="majorBidi" w:cstheme="majorBidi"/>
          <w:b/>
          <w:bCs/>
          <w:sz w:val="28"/>
          <w:szCs w:val="28"/>
        </w:rPr>
        <w:t>IBNU MISKAWAIH</w:t>
      </w:r>
    </w:p>
    <w:p w:rsidR="00D542FB" w:rsidRDefault="00D542FB" w:rsidP="003D01A7">
      <w:pPr>
        <w:spacing w:after="0" w:line="240" w:lineRule="auto"/>
        <w:jc w:val="center"/>
        <w:rPr>
          <w:rFonts w:asciiTheme="majorBidi" w:hAnsiTheme="majorBidi" w:cstheme="majorBidi"/>
          <w:b/>
          <w:bCs/>
          <w:sz w:val="24"/>
          <w:szCs w:val="24"/>
        </w:rPr>
      </w:pPr>
      <w:r w:rsidRPr="00BA4D07">
        <w:rPr>
          <w:rFonts w:asciiTheme="majorBidi" w:hAnsiTheme="majorBidi" w:cstheme="majorBidi"/>
          <w:b/>
          <w:bCs/>
          <w:sz w:val="24"/>
          <w:szCs w:val="24"/>
        </w:rPr>
        <w:t>Moh. Faizin, Indah Rahayu, Ananda Salsabila I.,</w:t>
      </w:r>
      <w:r w:rsidR="00BA4D07" w:rsidRPr="00BA4D07">
        <w:rPr>
          <w:rFonts w:asciiTheme="majorBidi" w:hAnsiTheme="majorBidi" w:cstheme="majorBidi"/>
          <w:b/>
          <w:bCs/>
          <w:sz w:val="24"/>
          <w:szCs w:val="24"/>
        </w:rPr>
        <w:t xml:space="preserve"> </w:t>
      </w:r>
      <w:r w:rsidR="00E24CA7">
        <w:rPr>
          <w:rFonts w:asciiTheme="majorBidi" w:hAnsiTheme="majorBidi" w:cstheme="majorBidi"/>
          <w:b/>
          <w:bCs/>
          <w:sz w:val="24"/>
          <w:szCs w:val="24"/>
        </w:rPr>
        <w:t xml:space="preserve">M. Fachrul Afiq, </w:t>
      </w:r>
      <w:r w:rsidR="00BF0E6C">
        <w:rPr>
          <w:rFonts w:asciiTheme="majorBidi" w:hAnsiTheme="majorBidi" w:cstheme="majorBidi"/>
          <w:b/>
          <w:bCs/>
          <w:sz w:val="24"/>
          <w:szCs w:val="24"/>
        </w:rPr>
        <w:t>M. Zaidan Mubarak</w:t>
      </w:r>
    </w:p>
    <w:p w:rsidR="00BA4D07" w:rsidRDefault="00BA4D07" w:rsidP="003D01A7">
      <w:pPr>
        <w:spacing w:after="0" w:line="240" w:lineRule="auto"/>
        <w:jc w:val="center"/>
        <w:rPr>
          <w:rFonts w:asciiTheme="majorBidi" w:hAnsiTheme="majorBidi" w:cstheme="majorBidi"/>
          <w:sz w:val="24"/>
          <w:szCs w:val="24"/>
        </w:rPr>
      </w:pPr>
      <w:r>
        <w:rPr>
          <w:rFonts w:asciiTheme="majorBidi" w:hAnsiTheme="majorBidi" w:cstheme="majorBidi"/>
          <w:sz w:val="24"/>
          <w:szCs w:val="24"/>
        </w:rPr>
        <w:t>U</w:t>
      </w:r>
      <w:r w:rsidR="00CE79BB">
        <w:rPr>
          <w:rFonts w:asciiTheme="majorBidi" w:hAnsiTheme="majorBidi" w:cstheme="majorBidi"/>
          <w:sz w:val="24"/>
          <w:szCs w:val="24"/>
        </w:rPr>
        <w:t xml:space="preserve">niversitas </w:t>
      </w:r>
      <w:r>
        <w:rPr>
          <w:rFonts w:asciiTheme="majorBidi" w:hAnsiTheme="majorBidi" w:cstheme="majorBidi"/>
          <w:sz w:val="24"/>
          <w:szCs w:val="24"/>
        </w:rPr>
        <w:t>I</w:t>
      </w:r>
      <w:r w:rsidR="00CE79BB">
        <w:rPr>
          <w:rFonts w:asciiTheme="majorBidi" w:hAnsiTheme="majorBidi" w:cstheme="majorBidi"/>
          <w:sz w:val="24"/>
          <w:szCs w:val="24"/>
        </w:rPr>
        <w:t>slam Negeri</w:t>
      </w:r>
      <w:r>
        <w:rPr>
          <w:rFonts w:asciiTheme="majorBidi" w:hAnsiTheme="majorBidi" w:cstheme="majorBidi"/>
          <w:sz w:val="24"/>
          <w:szCs w:val="24"/>
        </w:rPr>
        <w:t xml:space="preserve"> Sunan Ampel Surabaya</w:t>
      </w:r>
    </w:p>
    <w:p w:rsidR="00D77B9C" w:rsidRPr="00D77B9C" w:rsidRDefault="009A465E" w:rsidP="003D01A7">
      <w:pPr>
        <w:spacing w:after="0" w:line="240" w:lineRule="auto"/>
        <w:jc w:val="center"/>
        <w:rPr>
          <w:rFonts w:asciiTheme="majorBidi" w:hAnsiTheme="majorBidi" w:cstheme="majorBidi"/>
          <w:sz w:val="24"/>
          <w:szCs w:val="24"/>
        </w:rPr>
      </w:pPr>
      <w:hyperlink r:id="rId9" w:history="1">
        <w:r w:rsidR="000E4804" w:rsidRPr="00D77B9C">
          <w:rPr>
            <w:rStyle w:val="Hyperlink"/>
            <w:rFonts w:asciiTheme="majorBidi" w:hAnsiTheme="majorBidi" w:cstheme="majorBidi"/>
            <w:color w:val="auto"/>
            <w:sz w:val="24"/>
            <w:szCs w:val="24"/>
          </w:rPr>
          <w:t>Faizin7172@gmail.com</w:t>
        </w:r>
      </w:hyperlink>
    </w:p>
    <w:p w:rsidR="00D77B9C" w:rsidRPr="00D77B9C" w:rsidRDefault="009A465E" w:rsidP="003D01A7">
      <w:pPr>
        <w:spacing w:after="0" w:line="240" w:lineRule="auto"/>
        <w:jc w:val="center"/>
        <w:rPr>
          <w:rFonts w:asciiTheme="majorBidi" w:hAnsiTheme="majorBidi" w:cstheme="majorBidi"/>
          <w:sz w:val="24"/>
          <w:szCs w:val="24"/>
        </w:rPr>
      </w:pPr>
      <w:hyperlink r:id="rId10" w:history="1">
        <w:r w:rsidR="000E4804" w:rsidRPr="00D77B9C">
          <w:rPr>
            <w:rStyle w:val="Hyperlink"/>
            <w:rFonts w:asciiTheme="majorBidi" w:hAnsiTheme="majorBidi" w:cstheme="majorBidi"/>
            <w:color w:val="auto"/>
            <w:sz w:val="24"/>
            <w:szCs w:val="24"/>
          </w:rPr>
          <w:t>inndahrahayyu@gmail.com</w:t>
        </w:r>
      </w:hyperlink>
    </w:p>
    <w:p w:rsidR="00D77B9C" w:rsidRDefault="009A465E" w:rsidP="003D01A7">
      <w:pPr>
        <w:spacing w:after="0" w:line="240" w:lineRule="auto"/>
        <w:jc w:val="center"/>
        <w:rPr>
          <w:rStyle w:val="Hyperlink"/>
          <w:rFonts w:asciiTheme="majorBidi" w:hAnsiTheme="majorBidi" w:cstheme="majorBidi"/>
          <w:color w:val="auto"/>
          <w:sz w:val="24"/>
          <w:szCs w:val="24"/>
        </w:rPr>
      </w:pPr>
      <w:hyperlink r:id="rId11" w:history="1">
        <w:r w:rsidR="001A3499" w:rsidRPr="00D77B9C">
          <w:rPr>
            <w:rStyle w:val="Hyperlink"/>
            <w:rFonts w:asciiTheme="majorBidi" w:hAnsiTheme="majorBidi" w:cstheme="majorBidi"/>
            <w:color w:val="auto"/>
            <w:sz w:val="24"/>
            <w:szCs w:val="24"/>
          </w:rPr>
          <w:t>anandasalsabila122@gmail.com</w:t>
        </w:r>
      </w:hyperlink>
    </w:p>
    <w:p w:rsidR="002C5116" w:rsidRPr="00D77B9C" w:rsidRDefault="002C5116" w:rsidP="003D01A7">
      <w:pPr>
        <w:spacing w:after="0" w:line="240" w:lineRule="auto"/>
        <w:jc w:val="center"/>
        <w:rPr>
          <w:rFonts w:asciiTheme="majorBidi" w:hAnsiTheme="majorBidi" w:cstheme="majorBidi"/>
          <w:sz w:val="24"/>
          <w:szCs w:val="24"/>
        </w:rPr>
      </w:pPr>
      <w:r>
        <w:rPr>
          <w:rStyle w:val="Hyperlink"/>
          <w:rFonts w:asciiTheme="majorBidi" w:hAnsiTheme="majorBidi" w:cstheme="majorBidi"/>
          <w:color w:val="auto"/>
          <w:sz w:val="24"/>
          <w:szCs w:val="24"/>
        </w:rPr>
        <w:t>fachrulafiq99@gmail.com</w:t>
      </w:r>
      <w:bookmarkStart w:id="0" w:name="_GoBack"/>
      <w:bookmarkEnd w:id="0"/>
    </w:p>
    <w:p w:rsidR="00BA4D07" w:rsidRPr="00D77B9C" w:rsidRDefault="009A465E" w:rsidP="003D01A7">
      <w:pPr>
        <w:spacing w:after="0" w:line="240" w:lineRule="auto"/>
        <w:jc w:val="center"/>
        <w:rPr>
          <w:rFonts w:asciiTheme="majorBidi" w:hAnsiTheme="majorBidi" w:cstheme="majorBidi"/>
          <w:sz w:val="24"/>
          <w:szCs w:val="24"/>
        </w:rPr>
      </w:pPr>
      <w:r>
        <w:fldChar w:fldCharType="begin"/>
      </w:r>
      <w:r>
        <w:instrText xml:space="preserve"> HYPERLINK "mailto:zaidanmubarok049@</w:instrText>
      </w:r>
      <w:r>
        <w:instrText xml:space="preserve">gmail.com" </w:instrText>
      </w:r>
      <w:r>
        <w:fldChar w:fldCharType="separate"/>
      </w:r>
      <w:r w:rsidR="00FB1457" w:rsidRPr="00D77B9C">
        <w:rPr>
          <w:rStyle w:val="Hyperlink"/>
          <w:rFonts w:asciiTheme="majorBidi" w:hAnsiTheme="majorBidi" w:cstheme="majorBidi"/>
          <w:color w:val="auto"/>
          <w:sz w:val="24"/>
          <w:szCs w:val="24"/>
        </w:rPr>
        <w:t>zaidanmubarok049@gmail.com</w:t>
      </w:r>
      <w:r>
        <w:rPr>
          <w:rStyle w:val="Hyperlink"/>
          <w:rFonts w:asciiTheme="majorBidi" w:hAnsiTheme="majorBidi" w:cstheme="majorBidi"/>
          <w:color w:val="auto"/>
          <w:sz w:val="24"/>
          <w:szCs w:val="24"/>
        </w:rPr>
        <w:fldChar w:fldCharType="end"/>
      </w:r>
    </w:p>
    <w:p w:rsidR="00A35644" w:rsidRPr="00B53E5B" w:rsidRDefault="00A35644" w:rsidP="003D01A7">
      <w:pPr>
        <w:spacing w:after="0" w:line="240" w:lineRule="auto"/>
        <w:rPr>
          <w:rFonts w:asciiTheme="majorBidi" w:hAnsiTheme="majorBidi" w:cstheme="majorBidi"/>
          <w:sz w:val="24"/>
          <w:szCs w:val="24"/>
          <w:lang w:val="fil-PH"/>
        </w:rPr>
      </w:pPr>
    </w:p>
    <w:p w:rsidR="00A947F5" w:rsidRPr="00265057" w:rsidRDefault="00A35644" w:rsidP="003D01A7">
      <w:pPr>
        <w:spacing w:after="0" w:line="240" w:lineRule="auto"/>
        <w:jc w:val="center"/>
        <w:rPr>
          <w:rFonts w:asciiTheme="majorBidi" w:hAnsiTheme="majorBidi" w:cstheme="majorBidi"/>
          <w:b/>
          <w:bCs/>
        </w:rPr>
      </w:pPr>
      <w:r w:rsidRPr="00265057">
        <w:rPr>
          <w:rFonts w:asciiTheme="majorBidi" w:hAnsiTheme="majorBidi" w:cstheme="majorBidi"/>
          <w:b/>
          <w:bCs/>
        </w:rPr>
        <w:t>ABST</w:t>
      </w:r>
      <w:r w:rsidR="004803AE" w:rsidRPr="00265057">
        <w:rPr>
          <w:rFonts w:asciiTheme="majorBidi" w:hAnsiTheme="majorBidi" w:cstheme="majorBidi"/>
          <w:b/>
          <w:bCs/>
        </w:rPr>
        <w:t>RACT</w:t>
      </w:r>
    </w:p>
    <w:p w:rsidR="003932E9" w:rsidRPr="00265057" w:rsidRDefault="003932E9" w:rsidP="003D01A7">
      <w:pPr>
        <w:spacing w:after="0" w:line="240" w:lineRule="auto"/>
        <w:ind w:firstLine="567"/>
        <w:jc w:val="both"/>
        <w:rPr>
          <w:rFonts w:asciiTheme="majorBidi" w:hAnsiTheme="majorBidi" w:cstheme="majorBidi"/>
        </w:rPr>
      </w:pPr>
      <w:r w:rsidRPr="00265057">
        <w:rPr>
          <w:rFonts w:asciiTheme="majorBidi" w:hAnsiTheme="majorBidi" w:cstheme="majorBidi"/>
        </w:rPr>
        <w:t xml:space="preserve">Islam is a religion that manages to put morals at the highest level after faith. The charm of the Prophet Muhammad Saw in guiding his people to become </w:t>
      </w:r>
      <w:r w:rsidRPr="00265057">
        <w:rPr>
          <w:rFonts w:asciiTheme="majorBidi" w:hAnsiTheme="majorBidi" w:cstheme="majorBidi"/>
          <w:lang w:val="fil-PH"/>
        </w:rPr>
        <w:t>civilized human beings</w:t>
      </w:r>
      <w:r w:rsidRPr="00265057">
        <w:rPr>
          <w:rFonts w:asciiTheme="majorBidi" w:hAnsiTheme="majorBidi" w:cstheme="majorBidi"/>
        </w:rPr>
        <w:t xml:space="preserve">, gave an awareness of how important morals are </w:t>
      </w:r>
      <w:r w:rsidRPr="00265057">
        <w:rPr>
          <w:rFonts w:asciiTheme="majorBidi" w:hAnsiTheme="majorBidi" w:cstheme="majorBidi"/>
          <w:lang w:val="fil-PH"/>
        </w:rPr>
        <w:t xml:space="preserve">to </w:t>
      </w:r>
      <w:r w:rsidRPr="00265057">
        <w:rPr>
          <w:rFonts w:asciiTheme="majorBidi" w:hAnsiTheme="majorBidi" w:cstheme="majorBidi"/>
        </w:rPr>
        <w:t>humans. As a student of Islamic religious education that is thick with Islamic teachings, of course morals are the first highlight in behaving and speaking. Identity as a student of Islamic Religious Education is certainly not enough to highlight the intellectual aspect alone. In communicating, Islamic Religious Education students must have good ethics and soft skills. One of the right ways to hone these ethics and soft skills is by public speaking. This article aims to discuss in depth the strengthening of the affectivity of Islamic Religious Education students through public speaking with an ethical philosophy approach from the perspective of Ibn Miskawaih. The method used is literature review, by collecting accurate and reliable library materials as the main source in its preparation. The results of this study reveal that strengthening the affectivity of students of the Islamic religious education study program through public speaking with an ethical philosophy approach from the perspective of Ibn Miskawaih can be done by: (1) Getting used to being sincere, helping, and humble, (2) Getting used to thinking critically, (3) Getting used to being brave, (4) Getting used to being optimistic, (5) Getting used to being self-control and (iffah).</w:t>
      </w:r>
    </w:p>
    <w:p w:rsidR="00423730" w:rsidRDefault="003932E9" w:rsidP="003D01A7">
      <w:pPr>
        <w:spacing w:after="0" w:line="240" w:lineRule="auto"/>
        <w:jc w:val="both"/>
        <w:rPr>
          <w:rFonts w:asciiTheme="majorBidi" w:hAnsiTheme="majorBidi" w:cstheme="majorBidi"/>
        </w:rPr>
      </w:pPr>
      <w:r w:rsidRPr="00265057">
        <w:rPr>
          <w:rFonts w:asciiTheme="majorBidi" w:hAnsiTheme="majorBidi" w:cstheme="majorBidi"/>
          <w:b/>
          <w:bCs/>
        </w:rPr>
        <w:t>Keywords:</w:t>
      </w:r>
      <w:r w:rsidRPr="00265057">
        <w:rPr>
          <w:rFonts w:asciiTheme="majorBidi" w:hAnsiTheme="majorBidi" w:cstheme="majorBidi"/>
        </w:rPr>
        <w:t xml:space="preserve"> Morals, Islamic Religious Education Student, Public Speaking, Ethical philosophy, Ibn Miskawaih</w:t>
      </w:r>
      <w:r w:rsidRPr="00265057">
        <w:rPr>
          <w:rFonts w:asciiTheme="majorBidi" w:hAnsiTheme="majorBidi" w:cstheme="majorBidi"/>
          <w:lang w:val="fil-PH"/>
        </w:rPr>
        <w:t>.</w:t>
      </w:r>
    </w:p>
    <w:p w:rsidR="006F77D5" w:rsidRDefault="006F77D5" w:rsidP="003D01A7">
      <w:pPr>
        <w:spacing w:after="0" w:line="240" w:lineRule="auto"/>
        <w:jc w:val="both"/>
        <w:rPr>
          <w:rFonts w:asciiTheme="majorBidi" w:hAnsiTheme="majorBidi" w:cstheme="majorBidi"/>
        </w:rPr>
      </w:pPr>
    </w:p>
    <w:p w:rsidR="006F77D5" w:rsidRPr="006F77D5" w:rsidRDefault="006F77D5" w:rsidP="003D01A7">
      <w:pPr>
        <w:spacing w:after="0" w:line="240" w:lineRule="auto"/>
        <w:jc w:val="both"/>
        <w:rPr>
          <w:rFonts w:asciiTheme="majorBidi" w:hAnsiTheme="majorBidi" w:cstheme="majorBidi"/>
        </w:rPr>
      </w:pPr>
    </w:p>
    <w:p w:rsidR="004803AE" w:rsidRPr="00265057" w:rsidRDefault="004803AE" w:rsidP="003D01A7">
      <w:pPr>
        <w:spacing w:after="0" w:line="240" w:lineRule="auto"/>
        <w:jc w:val="center"/>
        <w:rPr>
          <w:rFonts w:asciiTheme="majorBidi" w:hAnsiTheme="majorBidi" w:cstheme="majorBidi"/>
          <w:b/>
          <w:bCs/>
        </w:rPr>
      </w:pPr>
      <w:r w:rsidRPr="00265057">
        <w:rPr>
          <w:rFonts w:asciiTheme="majorBidi" w:hAnsiTheme="majorBidi" w:cstheme="majorBidi"/>
          <w:b/>
          <w:bCs/>
        </w:rPr>
        <w:t>ABSTRAK</w:t>
      </w:r>
    </w:p>
    <w:p w:rsidR="00BE1752" w:rsidRPr="00265057" w:rsidRDefault="00BE1752" w:rsidP="003D01A7">
      <w:pPr>
        <w:spacing w:after="0" w:line="240" w:lineRule="auto"/>
        <w:ind w:firstLine="567"/>
        <w:jc w:val="both"/>
        <w:rPr>
          <w:rFonts w:asciiTheme="majorBidi" w:hAnsiTheme="majorBidi" w:cstheme="majorBidi"/>
        </w:rPr>
      </w:pPr>
      <w:r w:rsidRPr="00265057">
        <w:rPr>
          <w:rFonts w:asciiTheme="majorBidi" w:hAnsiTheme="majorBidi" w:cstheme="majorBidi"/>
        </w:rPr>
        <w:t xml:space="preserve">Islam merupakan agama yang berhasil menempatkan akhlak pada derajat tertinggi setelah iman. Pesona Rasulullah Saw dalam membimbing umatnya </w:t>
      </w:r>
      <w:r w:rsidR="00BD594F" w:rsidRPr="00265057">
        <w:rPr>
          <w:rFonts w:asciiTheme="majorBidi" w:hAnsiTheme="majorBidi" w:cstheme="majorBidi"/>
        </w:rPr>
        <w:t>me</w:t>
      </w:r>
      <w:r w:rsidR="00BD594F" w:rsidRPr="00265057">
        <w:rPr>
          <w:rFonts w:asciiTheme="majorBidi" w:hAnsiTheme="majorBidi" w:cstheme="majorBidi"/>
          <w:lang w:val="fil-PH"/>
        </w:rPr>
        <w:t>njadi</w:t>
      </w:r>
      <w:r w:rsidR="00133613" w:rsidRPr="00265057">
        <w:rPr>
          <w:rFonts w:asciiTheme="majorBidi" w:hAnsiTheme="majorBidi" w:cstheme="majorBidi"/>
        </w:rPr>
        <w:t xml:space="preserve"> </w:t>
      </w:r>
      <w:r w:rsidR="00133613" w:rsidRPr="00265057">
        <w:rPr>
          <w:rFonts w:asciiTheme="majorBidi" w:hAnsiTheme="majorBidi" w:cstheme="majorBidi"/>
          <w:lang w:val="fil-PH"/>
        </w:rPr>
        <w:t>manusia yang beradab</w:t>
      </w:r>
      <w:r w:rsidRPr="00265057">
        <w:rPr>
          <w:rFonts w:asciiTheme="majorBidi" w:hAnsiTheme="majorBidi" w:cstheme="majorBidi"/>
        </w:rPr>
        <w:t xml:space="preserve">, memberikan kesadaran betapa pentingnya moral bagi manusia. Sebagai mahasiswa </w:t>
      </w:r>
      <w:r w:rsidR="003E0496">
        <w:rPr>
          <w:rFonts w:asciiTheme="majorBidi" w:hAnsiTheme="majorBidi" w:cstheme="majorBidi"/>
        </w:rPr>
        <w:t>Pendidikan Agama Islam</w:t>
      </w:r>
      <w:r w:rsidRPr="00265057">
        <w:rPr>
          <w:rFonts w:asciiTheme="majorBidi" w:hAnsiTheme="majorBidi" w:cstheme="majorBidi"/>
        </w:rPr>
        <w:t xml:space="preserve"> yang kental dengan ajaran Islam, tentu akhlak menjadi sorotan pertama dalam berperilaku maupun bertutur kata. Identitas sebagai mahasiswa </w:t>
      </w:r>
      <w:r w:rsidR="003E0496">
        <w:rPr>
          <w:rFonts w:asciiTheme="majorBidi" w:hAnsiTheme="majorBidi" w:cstheme="majorBidi"/>
        </w:rPr>
        <w:t>Pendidikan Agama Islam</w:t>
      </w:r>
      <w:r w:rsidRPr="00265057">
        <w:rPr>
          <w:rFonts w:asciiTheme="majorBidi" w:hAnsiTheme="majorBidi" w:cstheme="majorBidi"/>
        </w:rPr>
        <w:t xml:space="preserve"> tentu tidak cukup dengan menonjolkan aspek intelektual saja. Dalam berkomunikasi mahasiswa </w:t>
      </w:r>
      <w:r w:rsidR="003E0496">
        <w:rPr>
          <w:rFonts w:asciiTheme="majorBidi" w:hAnsiTheme="majorBidi" w:cstheme="majorBidi"/>
        </w:rPr>
        <w:t>Pendidikan Agama Islam</w:t>
      </w:r>
      <w:r w:rsidRPr="00265057">
        <w:rPr>
          <w:rFonts w:asciiTheme="majorBidi" w:hAnsiTheme="majorBidi" w:cstheme="majorBidi"/>
        </w:rPr>
        <w:t xml:space="preserve"> harus memiliki etika dan </w:t>
      </w:r>
      <w:r w:rsidRPr="00265057">
        <w:rPr>
          <w:rFonts w:asciiTheme="majorBidi" w:hAnsiTheme="majorBidi" w:cstheme="majorBidi"/>
          <w:i/>
          <w:iCs/>
        </w:rPr>
        <w:t>soft skill</w:t>
      </w:r>
      <w:r w:rsidRPr="00265057">
        <w:rPr>
          <w:rFonts w:asciiTheme="majorBidi" w:hAnsiTheme="majorBidi" w:cstheme="majorBidi"/>
        </w:rPr>
        <w:t xml:space="preserve"> yang baik. Salah satu cara yang tepat untuk mengasah etika dan </w:t>
      </w:r>
      <w:r w:rsidRPr="00265057">
        <w:rPr>
          <w:rFonts w:asciiTheme="majorBidi" w:hAnsiTheme="majorBidi" w:cstheme="majorBidi"/>
          <w:i/>
          <w:iCs/>
        </w:rPr>
        <w:t>soft skill</w:t>
      </w:r>
      <w:r w:rsidRPr="00265057">
        <w:rPr>
          <w:rFonts w:asciiTheme="majorBidi" w:hAnsiTheme="majorBidi" w:cstheme="majorBidi"/>
        </w:rPr>
        <w:t xml:space="preserve"> tersebut yakni dengan </w:t>
      </w:r>
      <w:r w:rsidRPr="00265057">
        <w:rPr>
          <w:rFonts w:asciiTheme="majorBidi" w:hAnsiTheme="majorBidi" w:cstheme="majorBidi"/>
          <w:i/>
          <w:iCs/>
        </w:rPr>
        <w:t>public speaking</w:t>
      </w:r>
      <w:r w:rsidRPr="00265057">
        <w:rPr>
          <w:rFonts w:asciiTheme="majorBidi" w:hAnsiTheme="majorBidi" w:cstheme="majorBidi"/>
        </w:rPr>
        <w:t xml:space="preserve">. Artikel ini bertujuan membahas secara mendalam mengenai penguatan afektivitas mahasiswa </w:t>
      </w:r>
      <w:r w:rsidR="003E0496">
        <w:rPr>
          <w:rFonts w:asciiTheme="majorBidi" w:hAnsiTheme="majorBidi" w:cstheme="majorBidi"/>
        </w:rPr>
        <w:t>Pendidikan Agama Islam</w:t>
      </w:r>
      <w:r w:rsidRPr="00265057">
        <w:rPr>
          <w:rFonts w:asciiTheme="majorBidi" w:hAnsiTheme="majorBidi" w:cstheme="majorBidi"/>
        </w:rPr>
        <w:t xml:space="preserve">  melalui </w:t>
      </w:r>
      <w:r w:rsidRPr="00265057">
        <w:rPr>
          <w:rFonts w:asciiTheme="majorBidi" w:hAnsiTheme="majorBidi" w:cstheme="majorBidi"/>
          <w:i/>
          <w:iCs/>
        </w:rPr>
        <w:t>public speaking</w:t>
      </w:r>
      <w:r w:rsidRPr="00265057">
        <w:rPr>
          <w:rFonts w:asciiTheme="majorBidi" w:hAnsiTheme="majorBidi" w:cstheme="majorBidi"/>
        </w:rPr>
        <w:t xml:space="preserve"> dengan pendekatan filsafat etis perspektif Ibnu Miskawaih. Metode yang digunakan yaitu kajian kepustakaan, dengan mengumpulkan bahan-bahan pustaka yang akurat dan terpercaya sebagai sumber utama dalam penyusunanya. Adapun hasil penelitian ini mengungkap bahwa penguatan afektifitas mahasiswa prodi </w:t>
      </w:r>
      <w:r w:rsidR="003E0496">
        <w:rPr>
          <w:rFonts w:asciiTheme="majorBidi" w:hAnsiTheme="majorBidi" w:cstheme="majorBidi"/>
        </w:rPr>
        <w:t>Pendidikan Agama Islam</w:t>
      </w:r>
      <w:r w:rsidRPr="00265057">
        <w:rPr>
          <w:rFonts w:asciiTheme="majorBidi" w:hAnsiTheme="majorBidi" w:cstheme="majorBidi"/>
        </w:rPr>
        <w:t xml:space="preserve"> melalui </w:t>
      </w:r>
      <w:r w:rsidRPr="00265057">
        <w:rPr>
          <w:rFonts w:asciiTheme="majorBidi" w:hAnsiTheme="majorBidi" w:cstheme="majorBidi"/>
          <w:i/>
          <w:iCs/>
        </w:rPr>
        <w:t>public speaking</w:t>
      </w:r>
      <w:r w:rsidRPr="00265057">
        <w:rPr>
          <w:rFonts w:asciiTheme="majorBidi" w:hAnsiTheme="majorBidi" w:cstheme="majorBidi"/>
        </w:rPr>
        <w:t xml:space="preserve"> dengan pendekatan filsafat etis perspektif Ibnu Miskawaih dapat dilakukan dengan cara: (1) Membiasakan diri bersikap ikhlas, tolong-menolong, dan rendah hati, (2) </w:t>
      </w:r>
      <w:r w:rsidRPr="00265057">
        <w:rPr>
          <w:rFonts w:asciiTheme="majorBidi" w:hAnsiTheme="majorBidi" w:cstheme="majorBidi"/>
        </w:rPr>
        <w:lastRenderedPageBreak/>
        <w:t>Membiasakan diri berfikir kritis, (3) Membiasakan diri bersikap berani, (4) Membiasakan bersikap optimis, (5) Membiasakan diri bersikap kontrol diri dan (iffah).</w:t>
      </w:r>
    </w:p>
    <w:p w:rsidR="002F2905" w:rsidRPr="00265057" w:rsidRDefault="00BE1752" w:rsidP="003D01A7">
      <w:pPr>
        <w:spacing w:after="0" w:line="240" w:lineRule="auto"/>
        <w:jc w:val="both"/>
        <w:rPr>
          <w:rFonts w:asciiTheme="majorBidi" w:hAnsiTheme="majorBidi" w:cstheme="majorBidi"/>
          <w:lang w:val="fil-PH"/>
        </w:rPr>
      </w:pPr>
      <w:r w:rsidRPr="00265057">
        <w:rPr>
          <w:rFonts w:asciiTheme="majorBidi" w:hAnsiTheme="majorBidi" w:cstheme="majorBidi"/>
          <w:b/>
          <w:bCs/>
        </w:rPr>
        <w:t>Kata Kunci:</w:t>
      </w:r>
      <w:r w:rsidRPr="00265057">
        <w:rPr>
          <w:rFonts w:asciiTheme="majorBidi" w:hAnsiTheme="majorBidi" w:cstheme="majorBidi"/>
        </w:rPr>
        <w:t xml:space="preserve"> Akhlak, Mahasiswa </w:t>
      </w:r>
      <w:r w:rsidR="003E0496">
        <w:rPr>
          <w:rFonts w:asciiTheme="majorBidi" w:hAnsiTheme="majorBidi" w:cstheme="majorBidi"/>
        </w:rPr>
        <w:t>Pendidikan Agama Islam</w:t>
      </w:r>
      <w:r w:rsidRPr="00265057">
        <w:rPr>
          <w:rFonts w:asciiTheme="majorBidi" w:hAnsiTheme="majorBidi" w:cstheme="majorBidi"/>
        </w:rPr>
        <w:t>, Public Speaking, Filsafat etis, Ibnu Miskawaih</w:t>
      </w:r>
      <w:r w:rsidR="006C3CA6" w:rsidRPr="00265057">
        <w:rPr>
          <w:rFonts w:asciiTheme="majorBidi" w:hAnsiTheme="majorBidi" w:cstheme="majorBidi"/>
          <w:lang w:val="fil-PH"/>
        </w:rPr>
        <w:t>.</w:t>
      </w:r>
    </w:p>
    <w:p w:rsidR="002F2905" w:rsidRDefault="002F2905" w:rsidP="003D01A7">
      <w:pPr>
        <w:spacing w:after="0" w:line="240" w:lineRule="auto"/>
        <w:jc w:val="both"/>
        <w:rPr>
          <w:rFonts w:asciiTheme="majorBidi" w:hAnsiTheme="majorBidi" w:cstheme="majorBidi"/>
          <w:b/>
          <w:bCs/>
          <w:sz w:val="24"/>
          <w:szCs w:val="24"/>
        </w:rPr>
      </w:pPr>
    </w:p>
    <w:p w:rsidR="00D04BF6" w:rsidRPr="00C76A93" w:rsidRDefault="00D04BF6" w:rsidP="003D01A7">
      <w:pPr>
        <w:pStyle w:val="ListParagraph"/>
        <w:numPr>
          <w:ilvl w:val="0"/>
          <w:numId w:val="13"/>
        </w:numPr>
        <w:spacing w:after="0" w:line="360" w:lineRule="auto"/>
        <w:ind w:left="360"/>
        <w:jc w:val="both"/>
        <w:rPr>
          <w:rFonts w:asciiTheme="majorBidi" w:hAnsiTheme="majorBidi" w:cstheme="majorBidi"/>
          <w:b/>
          <w:bCs/>
          <w:sz w:val="24"/>
          <w:szCs w:val="24"/>
        </w:rPr>
      </w:pPr>
      <w:r w:rsidRPr="00C76A93">
        <w:rPr>
          <w:rFonts w:asciiTheme="majorBidi" w:hAnsiTheme="majorBidi" w:cstheme="majorBidi"/>
          <w:b/>
          <w:bCs/>
          <w:sz w:val="24"/>
          <w:szCs w:val="24"/>
        </w:rPr>
        <w:t>PENDAHULUAN</w:t>
      </w:r>
    </w:p>
    <w:p w:rsidR="006F77D5" w:rsidRDefault="00E77F8A" w:rsidP="003D01A7">
      <w:pPr>
        <w:spacing w:after="0" w:line="360" w:lineRule="auto"/>
        <w:ind w:left="360" w:firstLine="491"/>
        <w:jc w:val="both"/>
        <w:rPr>
          <w:rFonts w:asciiTheme="majorBidi" w:hAnsiTheme="majorBidi" w:cstheme="majorBidi"/>
          <w:sz w:val="24"/>
          <w:szCs w:val="24"/>
        </w:rPr>
      </w:pPr>
      <w:r>
        <w:rPr>
          <w:rFonts w:asciiTheme="majorBidi" w:hAnsiTheme="majorBidi" w:cstheme="majorBidi"/>
          <w:sz w:val="24"/>
          <w:szCs w:val="24"/>
        </w:rPr>
        <w:t>Islam</w:t>
      </w:r>
      <w:r w:rsidR="000B2A7B" w:rsidRPr="000B2A7B">
        <w:rPr>
          <w:rFonts w:asciiTheme="majorBidi" w:hAnsiTheme="majorBidi" w:cstheme="majorBidi"/>
          <w:sz w:val="24"/>
          <w:szCs w:val="24"/>
        </w:rPr>
        <w:t xml:space="preserve"> sangat menjunjung etika (akhlak) sekaligus menempatkanya pada posisi tertinggi dalam berinteraksi dan berkomunikasi antara satu orang dengan orang lain. Persoalan etika tentu tidak ada habisnya menjadi pembahasan dengan harapan dapat memberikan jalan keluar untuk memperbaikinya. </w:t>
      </w:r>
      <w:r w:rsidR="00B408F1">
        <w:rPr>
          <w:rFonts w:asciiTheme="majorBidi" w:hAnsiTheme="majorBidi" w:cstheme="majorBidi"/>
          <w:sz w:val="24"/>
          <w:szCs w:val="24"/>
        </w:rPr>
        <w:t>Dekadensi</w:t>
      </w:r>
      <w:r w:rsidR="000B2A7B" w:rsidRPr="000B2A7B">
        <w:rPr>
          <w:rFonts w:asciiTheme="majorBidi" w:hAnsiTheme="majorBidi" w:cstheme="majorBidi"/>
          <w:sz w:val="24"/>
          <w:szCs w:val="24"/>
        </w:rPr>
        <w:t xml:space="preserve"> etika</w:t>
      </w:r>
      <w:r w:rsidR="00B408F1">
        <w:rPr>
          <w:rFonts w:asciiTheme="majorBidi" w:hAnsiTheme="majorBidi" w:cstheme="majorBidi"/>
          <w:sz w:val="24"/>
          <w:szCs w:val="24"/>
        </w:rPr>
        <w:t xml:space="preserve"> (akhlak)</w:t>
      </w:r>
      <w:r w:rsidR="00F77FAF">
        <w:rPr>
          <w:rFonts w:asciiTheme="majorBidi" w:hAnsiTheme="majorBidi" w:cstheme="majorBidi"/>
          <w:sz w:val="24"/>
          <w:szCs w:val="24"/>
        </w:rPr>
        <w:t xml:space="preserve"> </w:t>
      </w:r>
      <w:r w:rsidR="00B408F1">
        <w:rPr>
          <w:rFonts w:asciiTheme="majorBidi" w:hAnsiTheme="majorBidi" w:cstheme="majorBidi"/>
          <w:sz w:val="24"/>
          <w:szCs w:val="24"/>
        </w:rPr>
        <w:t xml:space="preserve">yang merajalela </w:t>
      </w:r>
      <w:r w:rsidR="000B2A7B" w:rsidRPr="000B2A7B">
        <w:rPr>
          <w:rFonts w:asciiTheme="majorBidi" w:hAnsiTheme="majorBidi" w:cstheme="majorBidi"/>
          <w:sz w:val="24"/>
          <w:szCs w:val="24"/>
        </w:rPr>
        <w:t xml:space="preserve">menyebabkan berbagai macam problematika yang mengantarkan pada kebencian, permusuhan, dan perpecahan. </w:t>
      </w:r>
      <w:r w:rsidR="00F77FAF" w:rsidRPr="00F77FAF">
        <w:rPr>
          <w:rFonts w:asciiTheme="majorBidi" w:hAnsiTheme="majorBidi" w:cstheme="majorBidi"/>
          <w:sz w:val="24"/>
          <w:szCs w:val="24"/>
        </w:rPr>
        <w:t>Pudarnya nilai-nilai akhlak (etika) ternyata berhasil menembus segala lapisan masyarakat mulai dari mereka yang berpendidikan tinggi maupun rendah. Hal ini dibuktikan dengan fenomena yang tidak jarang kita temui dalam kehidupan sehari-hari. Banyak para pejabat tin</w:t>
      </w:r>
      <w:r w:rsidR="00F77FAF">
        <w:rPr>
          <w:rFonts w:asciiTheme="majorBidi" w:hAnsiTheme="majorBidi" w:cstheme="majorBidi"/>
          <w:sz w:val="24"/>
          <w:szCs w:val="24"/>
        </w:rPr>
        <w:t xml:space="preserve">ggi negara, </w:t>
      </w:r>
      <w:r w:rsidR="00F77FAF" w:rsidRPr="00F77FAF">
        <w:rPr>
          <w:rFonts w:asciiTheme="majorBidi" w:hAnsiTheme="majorBidi" w:cstheme="majorBidi"/>
          <w:sz w:val="24"/>
          <w:szCs w:val="24"/>
        </w:rPr>
        <w:t>kiai</w:t>
      </w:r>
      <w:r w:rsidR="00F77FAF">
        <w:rPr>
          <w:rFonts w:asciiTheme="majorBidi" w:hAnsiTheme="majorBidi" w:cstheme="majorBidi"/>
          <w:sz w:val="24"/>
          <w:szCs w:val="24"/>
        </w:rPr>
        <w:t>, maupun mahasiswa</w:t>
      </w:r>
      <w:r w:rsidR="00F77FAF" w:rsidRPr="00F77FAF">
        <w:rPr>
          <w:rFonts w:asciiTheme="majorBidi" w:hAnsiTheme="majorBidi" w:cstheme="majorBidi"/>
          <w:sz w:val="24"/>
          <w:szCs w:val="24"/>
        </w:rPr>
        <w:t xml:space="preserve"> yang menunjukan etika (akhlak) kurang baik </w:t>
      </w:r>
      <w:r w:rsidR="00F77FAF">
        <w:rPr>
          <w:rFonts w:asciiTheme="majorBidi" w:hAnsiTheme="majorBidi" w:cstheme="majorBidi"/>
          <w:sz w:val="24"/>
          <w:szCs w:val="24"/>
        </w:rPr>
        <w:t xml:space="preserve">kepada sesamanya. </w:t>
      </w:r>
      <w:r w:rsidR="000B2A7B" w:rsidRPr="000B2A7B">
        <w:rPr>
          <w:rFonts w:asciiTheme="majorBidi" w:hAnsiTheme="majorBidi" w:cstheme="majorBidi"/>
          <w:sz w:val="24"/>
          <w:szCs w:val="24"/>
        </w:rPr>
        <w:t xml:space="preserve">Hal tersebut tidak akan terjadi apabila manusia berpegang teguh terhadap ajaran agama </w:t>
      </w:r>
      <w:r>
        <w:rPr>
          <w:rFonts w:asciiTheme="majorBidi" w:hAnsiTheme="majorBidi" w:cstheme="majorBidi"/>
          <w:sz w:val="24"/>
          <w:szCs w:val="24"/>
        </w:rPr>
        <w:t>Islam</w:t>
      </w:r>
      <w:r w:rsidR="000B2A7B" w:rsidRPr="000B2A7B">
        <w:rPr>
          <w:rFonts w:asciiTheme="majorBidi" w:hAnsiTheme="majorBidi" w:cstheme="majorBidi"/>
          <w:sz w:val="24"/>
          <w:szCs w:val="24"/>
        </w:rPr>
        <w:t xml:space="preserve"> dan mengimplementasikan nilai-nilai tersebut dalam kehidupan sehari-hari. </w:t>
      </w:r>
      <w:r w:rsidR="00B81121">
        <w:rPr>
          <w:rFonts w:asciiTheme="majorBidi" w:hAnsiTheme="majorBidi" w:cstheme="majorBidi"/>
          <w:sz w:val="24"/>
          <w:szCs w:val="24"/>
        </w:rPr>
        <w:t xml:space="preserve">Etika </w:t>
      </w:r>
      <w:r w:rsidR="00B81121" w:rsidRPr="00B81121">
        <w:rPr>
          <w:rFonts w:asciiTheme="majorBidi" w:hAnsiTheme="majorBidi" w:cstheme="majorBidi"/>
          <w:sz w:val="24"/>
          <w:szCs w:val="24"/>
        </w:rPr>
        <w:t>menurut Ahmad Amin adalah ilmu yang mempelajari bagaima</w:t>
      </w:r>
      <w:r w:rsidR="00B81121">
        <w:rPr>
          <w:rFonts w:asciiTheme="majorBidi" w:hAnsiTheme="majorBidi" w:cstheme="majorBidi"/>
          <w:sz w:val="24"/>
          <w:szCs w:val="24"/>
        </w:rPr>
        <w:t>na perilaku itu baik dan buruk, s</w:t>
      </w:r>
      <w:r w:rsidR="00B81121" w:rsidRPr="00B81121">
        <w:rPr>
          <w:rFonts w:asciiTheme="majorBidi" w:hAnsiTheme="majorBidi" w:cstheme="majorBidi"/>
          <w:sz w:val="24"/>
          <w:szCs w:val="24"/>
        </w:rPr>
        <w:t>erta menerangkan bahwa manusia berbuat apa yang akan mereka tuju</w:t>
      </w:r>
      <w:r w:rsidR="000678E5">
        <w:rPr>
          <w:rFonts w:asciiTheme="majorBidi" w:hAnsiTheme="majorBidi" w:cstheme="majorBidi"/>
          <w:sz w:val="24"/>
          <w:szCs w:val="24"/>
        </w:rPr>
        <w:t xml:space="preserve"> </w:t>
      </w:r>
      <w:r w:rsidR="000678E5">
        <w:rPr>
          <w:rFonts w:asciiTheme="majorBidi" w:hAnsiTheme="majorBidi" w:cstheme="majorBidi"/>
          <w:sz w:val="24"/>
          <w:szCs w:val="24"/>
        </w:rPr>
        <w:fldChar w:fldCharType="begin" w:fldLock="1"/>
      </w:r>
      <w:r w:rsidR="000678E5">
        <w:rPr>
          <w:rFonts w:asciiTheme="majorBidi" w:hAnsiTheme="majorBidi" w:cstheme="majorBidi"/>
          <w:sz w:val="24"/>
          <w:szCs w:val="24"/>
        </w:rPr>
        <w:instrText>ADDIN CSL_CITATION { "citationItems" : [ { "id" : "ITEM-1", "itemData" : { "author" : [ { "dropping-particle" : "", "family" : "Bafadhol", "given" : "Ibrahim", "non-dropping-particle" : "", "parse-names" : false, "suffix" : "" } ], "container-title" : "Jurnal Edukasi Islami Pendidikan Islam", "id" : "ITEM-1", "issue" : "6", "issued" : { "date-parts" : [ [ "2017" ] ] }, "page" : "48", "title" : "Pendidikan Akhlak dalam Perspektif Islam", "type" : "article-journal", "volume" : "Vol. 06 No" }, "uris" : [ "http://www.mendeley.com/documents/?uuid=98f37d82-c5c7-3bda-9230-f2be208de6fd" ] } ], "mendeley" : { "formattedCitation" : "(Bafadhol 2017)", "plainTextFormattedCitation" : "(Bafadhol 2017)", "previouslyFormattedCitation" : "(Bafadhol 2017)" }, "properties" : { "noteIndex" : 0 }, "schema" : "https://github.com/citation-style-language/schema/raw/master/csl-citation.json" }</w:instrText>
      </w:r>
      <w:r w:rsidR="000678E5">
        <w:rPr>
          <w:rFonts w:asciiTheme="majorBidi" w:hAnsiTheme="majorBidi" w:cstheme="majorBidi"/>
          <w:sz w:val="24"/>
          <w:szCs w:val="24"/>
        </w:rPr>
        <w:fldChar w:fldCharType="separate"/>
      </w:r>
      <w:r w:rsidR="000678E5" w:rsidRPr="000678E5">
        <w:rPr>
          <w:rFonts w:asciiTheme="majorBidi" w:hAnsiTheme="majorBidi" w:cstheme="majorBidi"/>
          <w:noProof/>
          <w:sz w:val="24"/>
          <w:szCs w:val="24"/>
        </w:rPr>
        <w:t>(Bafadhol 2017)</w:t>
      </w:r>
      <w:r w:rsidR="000678E5">
        <w:rPr>
          <w:rFonts w:asciiTheme="majorBidi" w:hAnsiTheme="majorBidi" w:cstheme="majorBidi"/>
          <w:sz w:val="24"/>
          <w:szCs w:val="24"/>
        </w:rPr>
        <w:fldChar w:fldCharType="end"/>
      </w:r>
      <w:r w:rsidR="00B81121" w:rsidRPr="00B81121">
        <w:rPr>
          <w:rFonts w:asciiTheme="majorBidi" w:hAnsiTheme="majorBidi" w:cstheme="majorBidi"/>
          <w:sz w:val="24"/>
          <w:szCs w:val="24"/>
        </w:rPr>
        <w:t>.</w:t>
      </w:r>
    </w:p>
    <w:p w:rsidR="003E0496" w:rsidRDefault="000B2A7B" w:rsidP="003D01A7">
      <w:pPr>
        <w:spacing w:after="0" w:line="360" w:lineRule="auto"/>
        <w:ind w:left="360" w:firstLine="491"/>
        <w:jc w:val="both"/>
        <w:rPr>
          <w:rFonts w:asciiTheme="majorBidi" w:hAnsiTheme="majorBidi" w:cstheme="majorBidi"/>
          <w:sz w:val="24"/>
          <w:szCs w:val="24"/>
        </w:rPr>
      </w:pPr>
      <w:r w:rsidRPr="000B2A7B">
        <w:rPr>
          <w:rFonts w:asciiTheme="majorBidi" w:hAnsiTheme="majorBidi" w:cstheme="majorBidi"/>
          <w:sz w:val="24"/>
          <w:szCs w:val="24"/>
        </w:rPr>
        <w:t xml:space="preserve">Sebagai manusia kita tidak boleh lupa terhadap tujuan awal kita diciptakan. Menyandang predikat sebagai </w:t>
      </w:r>
      <w:r w:rsidRPr="00F95CD9">
        <w:rPr>
          <w:rFonts w:asciiTheme="majorBidi" w:hAnsiTheme="majorBidi" w:cstheme="majorBidi"/>
          <w:i/>
          <w:iCs/>
          <w:sz w:val="24"/>
          <w:szCs w:val="24"/>
        </w:rPr>
        <w:t>khalifah fil ardh</w:t>
      </w:r>
      <w:r w:rsidRPr="000B2A7B">
        <w:rPr>
          <w:rFonts w:asciiTheme="majorBidi" w:hAnsiTheme="majorBidi" w:cstheme="majorBidi"/>
          <w:sz w:val="24"/>
          <w:szCs w:val="24"/>
        </w:rPr>
        <w:t xml:space="preserve"> menjadi tanggung jawab yang besar sekaligus amanah yang harus senantiasa kita upayakan. Tentu dalam melaksanakan visi dan misi sebagai </w:t>
      </w:r>
      <w:r w:rsidRPr="00F95CD9">
        <w:rPr>
          <w:rFonts w:asciiTheme="majorBidi" w:hAnsiTheme="majorBidi" w:cstheme="majorBidi"/>
          <w:i/>
          <w:iCs/>
          <w:sz w:val="24"/>
          <w:szCs w:val="24"/>
        </w:rPr>
        <w:t>khalifah fil ardh</w:t>
      </w:r>
      <w:r w:rsidRPr="000B2A7B">
        <w:rPr>
          <w:rFonts w:asciiTheme="majorBidi" w:hAnsiTheme="majorBidi" w:cstheme="majorBidi"/>
          <w:sz w:val="24"/>
          <w:szCs w:val="24"/>
        </w:rPr>
        <w:t xml:space="preserve"> kita tidak dapat melaksanakan secara individu. Oleh karena itu, etika dalam berkomunikasi dan berinteraksi tidak boleh kita abaikan keberadaanya</w:t>
      </w:r>
      <w:r w:rsidR="00E532D9">
        <w:rPr>
          <w:rFonts w:asciiTheme="majorBidi" w:hAnsiTheme="majorBidi" w:cstheme="majorBidi"/>
          <w:sz w:val="24"/>
          <w:szCs w:val="24"/>
        </w:rPr>
        <w:t xml:space="preserve"> </w:t>
      </w:r>
      <w:r w:rsidR="00E532D9">
        <w:rPr>
          <w:rFonts w:asciiTheme="majorBidi" w:hAnsiTheme="majorBidi" w:cstheme="majorBidi"/>
          <w:sz w:val="24"/>
          <w:szCs w:val="24"/>
        </w:rPr>
        <w:fldChar w:fldCharType="begin" w:fldLock="1"/>
      </w:r>
      <w:r w:rsidR="00BD6C5D">
        <w:rPr>
          <w:rFonts w:asciiTheme="majorBidi" w:hAnsiTheme="majorBidi" w:cstheme="majorBidi"/>
          <w:sz w:val="24"/>
          <w:szCs w:val="24"/>
        </w:rPr>
        <w:instrText>ADDIN CSL_CITATION { "citationItems" : [ { "id" : "ITEM-1", "itemData" : { "abstract" : "Etika itu adalah filsafat tentang nilai, kesusilaan, tentang baik dan buruk . selain etika mempelajari nilai-nilai, juga merupakan pengetahuan tentang nilai-nilai itu sendiri.2 Ada juga yang menyebutkan bahwa etika adalah bagian dari filsafat yang mengajarkan keseluruhan budi (baik dan buruk). Konsep etika sebagai bidang kajian filsafat, khususnya filsafat moral, etika sudah sangat lama menjadi wacana intelektual para filsuf. Etika telah menjadi pusat perhatian sejak jaman yunani kuno. Sampai saat ini pun etika masih tetap menjadi bidang kajian menarik dan actual. Bahkan dianggap semakin penting untuk tidak sekedar dibicarakan di kalangan akademik melainkan juga dipraktekkan dalam interaksi kehidupan sehari-hari setiap manusia beradab.", "author" : [ { "dropping-particle" : "", "family" : "Ferdinand", "given" : "Gregorius Ricki", "non-dropping-particle" : "", "parse-names" : false, "suffix" : "" }, { "dropping-particle" : "", "family" : "Madallo", "given" : "Efendi", "non-dropping-particle" : "", "parse-names" : false, "suffix" : "" }, { "dropping-particle" : "", "family" : "Palamba", "given" : "Reinaldi", "non-dropping-particle" : "", "parse-names" : false, "suffix" : "" }, { "dropping-particle" : "", "family" : "Rigel", "given" : "Josua", "non-dropping-particle" : "", "parse-names" : false, "suffix" : "" } ], "container-title" : "Jurnal Etika Kehidupan", "id" : "ITEM-1", "issued" : { "date-parts" : [ [ "2019" ] ] }, "page" : "3-4", "title" : "Etika Dalam Kehidupan Bermasyarakat", "type" : "article-journal" }, "uris" : [ "http://www.mendeley.com/documents/?uuid=3622f900-e36c-4c73-86c6-3fed4298ea1a" ] } ], "mendeley" : { "formattedCitation" : "(Ferdinand et al. 2019)", "plainTextFormattedCitation" : "(Ferdinand et al. 2019)", "previouslyFormattedCitation" : "(Ferdinand et al. 2019)" }, "properties" : { "noteIndex" : 0 }, "schema" : "https://github.com/citation-style-language/schema/raw/master/csl-citation.json" }</w:instrText>
      </w:r>
      <w:r w:rsidR="00E532D9">
        <w:rPr>
          <w:rFonts w:asciiTheme="majorBidi" w:hAnsiTheme="majorBidi" w:cstheme="majorBidi"/>
          <w:sz w:val="24"/>
          <w:szCs w:val="24"/>
        </w:rPr>
        <w:fldChar w:fldCharType="separate"/>
      </w:r>
      <w:r w:rsidR="00E532D9" w:rsidRPr="00E532D9">
        <w:rPr>
          <w:rFonts w:asciiTheme="majorBidi" w:hAnsiTheme="majorBidi" w:cstheme="majorBidi"/>
          <w:noProof/>
          <w:sz w:val="24"/>
          <w:szCs w:val="24"/>
        </w:rPr>
        <w:t>(Ferdinand et al. 2019)</w:t>
      </w:r>
      <w:r w:rsidR="00E532D9">
        <w:rPr>
          <w:rFonts w:asciiTheme="majorBidi" w:hAnsiTheme="majorBidi" w:cstheme="majorBidi"/>
          <w:sz w:val="24"/>
          <w:szCs w:val="24"/>
        </w:rPr>
        <w:fldChar w:fldCharType="end"/>
      </w:r>
      <w:r w:rsidRPr="000B2A7B">
        <w:rPr>
          <w:rFonts w:asciiTheme="majorBidi" w:hAnsiTheme="majorBidi" w:cstheme="majorBidi"/>
          <w:sz w:val="24"/>
          <w:szCs w:val="24"/>
        </w:rPr>
        <w:t xml:space="preserve">. </w:t>
      </w:r>
    </w:p>
    <w:p w:rsidR="008F0DBA" w:rsidRDefault="00B81121" w:rsidP="003D01A7">
      <w:pPr>
        <w:spacing w:after="0" w:line="360" w:lineRule="auto"/>
        <w:ind w:left="360" w:firstLine="491"/>
        <w:jc w:val="both"/>
        <w:rPr>
          <w:rFonts w:asciiTheme="majorBidi" w:hAnsiTheme="majorBidi" w:cstheme="majorBidi"/>
          <w:sz w:val="24"/>
          <w:szCs w:val="24"/>
        </w:rPr>
      </w:pPr>
      <w:r>
        <w:rPr>
          <w:rFonts w:asciiTheme="majorBidi" w:hAnsiTheme="majorBidi" w:cstheme="majorBidi"/>
          <w:sz w:val="24"/>
          <w:szCs w:val="24"/>
        </w:rPr>
        <w:t xml:space="preserve">Salah satu </w:t>
      </w:r>
      <w:r w:rsidR="00926483">
        <w:rPr>
          <w:rFonts w:asciiTheme="majorBidi" w:hAnsiTheme="majorBidi" w:cstheme="majorBidi"/>
          <w:sz w:val="24"/>
          <w:szCs w:val="24"/>
        </w:rPr>
        <w:t xml:space="preserve">cara meningkatkan </w:t>
      </w:r>
      <w:r w:rsidR="00561AFB" w:rsidRPr="00561AFB">
        <w:rPr>
          <w:rFonts w:asciiTheme="majorBidi" w:hAnsiTheme="majorBidi" w:cstheme="majorBidi"/>
          <w:i/>
          <w:iCs/>
          <w:sz w:val="24"/>
          <w:szCs w:val="24"/>
        </w:rPr>
        <w:t>soft skill</w:t>
      </w:r>
      <w:r w:rsidR="00561AFB">
        <w:rPr>
          <w:rFonts w:asciiTheme="majorBidi" w:hAnsiTheme="majorBidi" w:cstheme="majorBidi"/>
          <w:sz w:val="24"/>
          <w:szCs w:val="24"/>
        </w:rPr>
        <w:t xml:space="preserve"> </w:t>
      </w:r>
      <w:r w:rsidR="00BE2EB2">
        <w:rPr>
          <w:rFonts w:asciiTheme="majorBidi" w:hAnsiTheme="majorBidi" w:cstheme="majorBidi"/>
          <w:sz w:val="24"/>
          <w:szCs w:val="24"/>
        </w:rPr>
        <w:t xml:space="preserve">ketrampilan </w:t>
      </w:r>
      <w:r w:rsidR="00D0231C">
        <w:rPr>
          <w:rFonts w:asciiTheme="majorBidi" w:hAnsiTheme="majorBidi" w:cstheme="majorBidi"/>
          <w:sz w:val="24"/>
          <w:szCs w:val="24"/>
        </w:rPr>
        <w:t xml:space="preserve">berbicara </w:t>
      </w:r>
      <w:r w:rsidR="00926483">
        <w:rPr>
          <w:rFonts w:asciiTheme="majorBidi" w:hAnsiTheme="majorBidi" w:cstheme="majorBidi"/>
          <w:sz w:val="24"/>
          <w:szCs w:val="24"/>
        </w:rPr>
        <w:t>ya</w:t>
      </w:r>
      <w:r w:rsidR="000677EF">
        <w:rPr>
          <w:rFonts w:asciiTheme="majorBidi" w:hAnsiTheme="majorBidi" w:cstheme="majorBidi"/>
          <w:sz w:val="24"/>
          <w:szCs w:val="24"/>
        </w:rPr>
        <w:t xml:space="preserve">itu </w:t>
      </w:r>
      <w:r w:rsidR="00FC447C">
        <w:rPr>
          <w:rFonts w:asciiTheme="majorBidi" w:hAnsiTheme="majorBidi" w:cstheme="majorBidi"/>
          <w:sz w:val="24"/>
          <w:szCs w:val="24"/>
        </w:rPr>
        <w:t xml:space="preserve">melalui </w:t>
      </w:r>
      <w:r w:rsidR="000677EF" w:rsidRPr="000677EF">
        <w:rPr>
          <w:rFonts w:asciiTheme="majorBidi" w:hAnsiTheme="majorBidi" w:cstheme="majorBidi"/>
          <w:i/>
          <w:iCs/>
          <w:sz w:val="24"/>
          <w:szCs w:val="24"/>
        </w:rPr>
        <w:t>public speaking</w:t>
      </w:r>
      <w:r w:rsidR="001726E3">
        <w:rPr>
          <w:rFonts w:asciiTheme="majorBidi" w:hAnsiTheme="majorBidi" w:cstheme="majorBidi"/>
          <w:i/>
          <w:iCs/>
          <w:sz w:val="24"/>
          <w:szCs w:val="24"/>
        </w:rPr>
        <w:t xml:space="preserve"> </w:t>
      </w:r>
      <w:r w:rsidR="001726E3">
        <w:rPr>
          <w:rFonts w:asciiTheme="majorBidi" w:hAnsiTheme="majorBidi" w:cstheme="majorBidi"/>
          <w:sz w:val="24"/>
          <w:szCs w:val="24"/>
        </w:rPr>
        <w:fldChar w:fldCharType="begin" w:fldLock="1"/>
      </w:r>
      <w:r w:rsidR="001726E3">
        <w:rPr>
          <w:rFonts w:asciiTheme="majorBidi" w:hAnsiTheme="majorBidi" w:cstheme="majorBidi"/>
          <w:sz w:val="24"/>
          <w:szCs w:val="24"/>
        </w:rPr>
        <w:instrText>ADDIN CSL_CITATION { "citationItems" : [ { "id" : "ITEM-1", "itemData" : { "author" : [ { "dropping-particle" : "", "family" : "Made", "given" : "Ni", "non-dropping-particle" : "", "parse-names" : false, "suffix" : "" }, { "dropping-particle" : "", "family" : "Resti", "given" : "Adriyani", "non-dropping-particle" : "", "parse-names" : false, "suffix" : "" }, { "dropping-particle" : "", "family" : "Adiari", "given" : "Ni Kadek", "non-dropping-particle" : "", "parse-names" : false, "suffix" : "" }, { "dropping-particle" : "", "family" : "Ayomi", "given" : "Putu Nur", "non-dropping-particle" : "", "parse-names" : false, "suffix" : "" } ], "container-title" : "Jurnal Abdi Dharma Masyarakat", "id" : "ITEM-1", "issue" : "April", "issued" : { "date-parts" : [ [ "2022" ] ] }, "page" : "67-72", "title" : "Pengembangan Soft Skill \u201c Public Speaking \u201d Bagi Siswa / Siswi Sma / Smk Di Bali", "type" : "article-journal", "volume" : "3" }, "uris" : [ "http://www.mendeley.com/documents/?uuid=d3a053da-db11-46b4-b755-d30793e69a2b" ] } ], "mendeley" : { "formattedCitation" : "(Made et al. 2022)", "plainTextFormattedCitation" : "(Made et al. 2022)", "previouslyFormattedCitation" : "(Made et al. 2022)" }, "properties" : { "noteIndex" : 0 }, "schema" : "https://github.com/citation-style-language/schema/raw/master/csl-citation.json" }</w:instrText>
      </w:r>
      <w:r w:rsidR="001726E3">
        <w:rPr>
          <w:rFonts w:asciiTheme="majorBidi" w:hAnsiTheme="majorBidi" w:cstheme="majorBidi"/>
          <w:sz w:val="24"/>
          <w:szCs w:val="24"/>
        </w:rPr>
        <w:fldChar w:fldCharType="separate"/>
      </w:r>
      <w:r w:rsidR="001726E3" w:rsidRPr="001726E3">
        <w:rPr>
          <w:rFonts w:asciiTheme="majorBidi" w:hAnsiTheme="majorBidi" w:cstheme="majorBidi"/>
          <w:noProof/>
          <w:sz w:val="24"/>
          <w:szCs w:val="24"/>
        </w:rPr>
        <w:t>(Made et al. 2022)</w:t>
      </w:r>
      <w:r w:rsidR="001726E3">
        <w:rPr>
          <w:rFonts w:asciiTheme="majorBidi" w:hAnsiTheme="majorBidi" w:cstheme="majorBidi"/>
          <w:sz w:val="24"/>
          <w:szCs w:val="24"/>
        </w:rPr>
        <w:fldChar w:fldCharType="end"/>
      </w:r>
      <w:r w:rsidR="000677EF">
        <w:rPr>
          <w:rFonts w:asciiTheme="majorBidi" w:hAnsiTheme="majorBidi" w:cstheme="majorBidi"/>
          <w:sz w:val="24"/>
          <w:szCs w:val="24"/>
        </w:rPr>
        <w:t>.</w:t>
      </w:r>
      <w:r w:rsidR="00D0231C">
        <w:rPr>
          <w:rFonts w:asciiTheme="majorBidi" w:hAnsiTheme="majorBidi" w:cstheme="majorBidi"/>
          <w:sz w:val="24"/>
          <w:szCs w:val="24"/>
        </w:rPr>
        <w:t xml:space="preserve"> </w:t>
      </w:r>
      <w:r w:rsidR="001113CE">
        <w:rPr>
          <w:rFonts w:asciiTheme="majorBidi" w:hAnsiTheme="majorBidi" w:cstheme="majorBidi"/>
          <w:sz w:val="24"/>
          <w:szCs w:val="24"/>
        </w:rPr>
        <w:t xml:space="preserve">Sebagai mahasiswa </w:t>
      </w:r>
      <w:r w:rsidR="003E0496">
        <w:rPr>
          <w:rFonts w:asciiTheme="majorBidi" w:hAnsiTheme="majorBidi" w:cstheme="majorBidi"/>
          <w:sz w:val="24"/>
          <w:szCs w:val="24"/>
        </w:rPr>
        <w:t>Pendidikan Agama Islam</w:t>
      </w:r>
      <w:r w:rsidR="00D425A2">
        <w:rPr>
          <w:rFonts w:asciiTheme="majorBidi" w:hAnsiTheme="majorBidi" w:cstheme="majorBidi"/>
          <w:sz w:val="24"/>
          <w:szCs w:val="24"/>
        </w:rPr>
        <w:t xml:space="preserve"> (</w:t>
      </w:r>
      <w:r w:rsidR="001113CE">
        <w:rPr>
          <w:rFonts w:asciiTheme="majorBidi" w:hAnsiTheme="majorBidi" w:cstheme="majorBidi"/>
          <w:sz w:val="24"/>
          <w:szCs w:val="24"/>
        </w:rPr>
        <w:t>PAI</w:t>
      </w:r>
      <w:r w:rsidR="00D425A2">
        <w:rPr>
          <w:rFonts w:asciiTheme="majorBidi" w:hAnsiTheme="majorBidi" w:cstheme="majorBidi"/>
          <w:sz w:val="24"/>
          <w:szCs w:val="24"/>
        </w:rPr>
        <w:t>)</w:t>
      </w:r>
      <w:r w:rsidR="001113CE">
        <w:rPr>
          <w:rFonts w:asciiTheme="majorBidi" w:hAnsiTheme="majorBidi" w:cstheme="majorBidi"/>
          <w:sz w:val="24"/>
          <w:szCs w:val="24"/>
        </w:rPr>
        <w:t xml:space="preserve"> yang </w:t>
      </w:r>
      <w:r w:rsidR="001C21F4">
        <w:rPr>
          <w:rFonts w:asciiTheme="majorBidi" w:hAnsiTheme="majorBidi" w:cstheme="majorBidi"/>
          <w:sz w:val="24"/>
          <w:szCs w:val="24"/>
        </w:rPr>
        <w:t>memiliki visi dan misi untuk</w:t>
      </w:r>
      <w:r w:rsidR="00982B96">
        <w:rPr>
          <w:rFonts w:asciiTheme="majorBidi" w:hAnsiTheme="majorBidi" w:cstheme="majorBidi"/>
          <w:sz w:val="24"/>
          <w:szCs w:val="24"/>
        </w:rPr>
        <w:t xml:space="preserve"> membawa perubahan dan mengembangkan</w:t>
      </w:r>
      <w:r w:rsidR="001C21F4">
        <w:rPr>
          <w:rFonts w:asciiTheme="majorBidi" w:hAnsiTheme="majorBidi" w:cstheme="majorBidi"/>
          <w:sz w:val="24"/>
          <w:szCs w:val="24"/>
        </w:rPr>
        <w:t xml:space="preserve"> peradaban Islam diseluruh</w:t>
      </w:r>
      <w:r w:rsidR="00982B96">
        <w:rPr>
          <w:rFonts w:asciiTheme="majorBidi" w:hAnsiTheme="majorBidi" w:cstheme="majorBidi"/>
          <w:sz w:val="24"/>
          <w:szCs w:val="24"/>
        </w:rPr>
        <w:t xml:space="preserve"> penjuru dunia, maka </w:t>
      </w:r>
      <w:r w:rsidR="00EF30AE" w:rsidRPr="00EF30AE">
        <w:rPr>
          <w:rFonts w:asciiTheme="majorBidi" w:hAnsiTheme="majorBidi" w:cstheme="majorBidi"/>
          <w:i/>
          <w:iCs/>
          <w:sz w:val="24"/>
          <w:szCs w:val="24"/>
        </w:rPr>
        <w:t>skill</w:t>
      </w:r>
      <w:r w:rsidR="00EF30AE">
        <w:rPr>
          <w:rFonts w:asciiTheme="majorBidi" w:hAnsiTheme="majorBidi" w:cstheme="majorBidi"/>
          <w:sz w:val="24"/>
          <w:szCs w:val="24"/>
        </w:rPr>
        <w:t xml:space="preserve"> </w:t>
      </w:r>
      <w:r w:rsidR="00982B96" w:rsidRPr="00982B96">
        <w:rPr>
          <w:rFonts w:asciiTheme="majorBidi" w:hAnsiTheme="majorBidi" w:cstheme="majorBidi"/>
          <w:i/>
          <w:iCs/>
          <w:sz w:val="24"/>
          <w:szCs w:val="24"/>
        </w:rPr>
        <w:t>public speaking</w:t>
      </w:r>
      <w:r w:rsidR="00982B96">
        <w:rPr>
          <w:rFonts w:asciiTheme="majorBidi" w:hAnsiTheme="majorBidi" w:cstheme="majorBidi"/>
          <w:sz w:val="24"/>
          <w:szCs w:val="24"/>
        </w:rPr>
        <w:t xml:space="preserve"> harus senantiasa diasah.</w:t>
      </w:r>
      <w:r w:rsidR="00FE019A">
        <w:rPr>
          <w:rFonts w:asciiTheme="majorBidi" w:hAnsiTheme="majorBidi" w:cstheme="majorBidi"/>
          <w:sz w:val="24"/>
          <w:szCs w:val="24"/>
        </w:rPr>
        <w:t xml:space="preserve"> </w:t>
      </w:r>
      <w:r w:rsidR="00B7341F">
        <w:rPr>
          <w:rFonts w:asciiTheme="majorBidi" w:hAnsiTheme="majorBidi" w:cstheme="majorBidi"/>
          <w:sz w:val="24"/>
          <w:szCs w:val="24"/>
        </w:rPr>
        <w:t xml:space="preserve">Melalui </w:t>
      </w:r>
      <w:r w:rsidR="00B7341F" w:rsidRPr="00BF50B0">
        <w:rPr>
          <w:rFonts w:asciiTheme="majorBidi" w:hAnsiTheme="majorBidi" w:cstheme="majorBidi"/>
          <w:i/>
          <w:iCs/>
          <w:sz w:val="24"/>
          <w:szCs w:val="24"/>
        </w:rPr>
        <w:t>public speaking</w:t>
      </w:r>
      <w:r w:rsidR="00B7341F">
        <w:rPr>
          <w:rFonts w:asciiTheme="majorBidi" w:hAnsiTheme="majorBidi" w:cstheme="majorBidi"/>
          <w:sz w:val="24"/>
          <w:szCs w:val="24"/>
        </w:rPr>
        <w:t xml:space="preserve"> se</w:t>
      </w:r>
      <w:r w:rsidR="00A65451">
        <w:rPr>
          <w:rFonts w:asciiTheme="majorBidi" w:hAnsiTheme="majorBidi" w:cstheme="majorBidi"/>
          <w:sz w:val="24"/>
          <w:szCs w:val="24"/>
        </w:rPr>
        <w:t>ni berbicara seseorang a</w:t>
      </w:r>
      <w:r w:rsidR="00FC447C">
        <w:rPr>
          <w:rFonts w:asciiTheme="majorBidi" w:hAnsiTheme="majorBidi" w:cstheme="majorBidi"/>
          <w:sz w:val="24"/>
          <w:szCs w:val="24"/>
        </w:rPr>
        <w:t xml:space="preserve">kan </w:t>
      </w:r>
      <w:r w:rsidR="00B7341F">
        <w:rPr>
          <w:rFonts w:asciiTheme="majorBidi" w:hAnsiTheme="majorBidi" w:cstheme="majorBidi"/>
          <w:sz w:val="24"/>
          <w:szCs w:val="24"/>
        </w:rPr>
        <w:t>terstruktur</w:t>
      </w:r>
      <w:r w:rsidR="00FC447C">
        <w:rPr>
          <w:rFonts w:asciiTheme="majorBidi" w:hAnsiTheme="majorBidi" w:cstheme="majorBidi"/>
          <w:sz w:val="24"/>
          <w:szCs w:val="24"/>
        </w:rPr>
        <w:t>, mudah dipahami,</w:t>
      </w:r>
      <w:r w:rsidR="00B7341F">
        <w:rPr>
          <w:rFonts w:asciiTheme="majorBidi" w:hAnsiTheme="majorBidi" w:cstheme="majorBidi"/>
          <w:sz w:val="24"/>
          <w:szCs w:val="24"/>
        </w:rPr>
        <w:t xml:space="preserve"> dan mampu menghipnotis </w:t>
      </w:r>
      <w:r w:rsidR="00A65451">
        <w:rPr>
          <w:rFonts w:asciiTheme="majorBidi" w:hAnsiTheme="majorBidi" w:cstheme="majorBidi"/>
          <w:sz w:val="24"/>
          <w:szCs w:val="24"/>
        </w:rPr>
        <w:t xml:space="preserve">para pendengar </w:t>
      </w:r>
      <w:r w:rsidR="00A2278E">
        <w:rPr>
          <w:rFonts w:asciiTheme="majorBidi" w:hAnsiTheme="majorBidi" w:cstheme="majorBidi"/>
          <w:sz w:val="24"/>
          <w:szCs w:val="24"/>
        </w:rPr>
        <w:t>(</w:t>
      </w:r>
      <w:r w:rsidR="00430EB9">
        <w:rPr>
          <w:rFonts w:asciiTheme="majorBidi" w:hAnsiTheme="majorBidi" w:cstheme="majorBidi"/>
          <w:sz w:val="24"/>
          <w:szCs w:val="24"/>
        </w:rPr>
        <w:t xml:space="preserve">dengan </w:t>
      </w:r>
      <w:r w:rsidR="00A16D4F">
        <w:rPr>
          <w:rFonts w:asciiTheme="majorBidi" w:hAnsiTheme="majorBidi" w:cstheme="majorBidi"/>
          <w:sz w:val="24"/>
          <w:szCs w:val="24"/>
        </w:rPr>
        <w:t>keinda</w:t>
      </w:r>
      <w:r w:rsidR="00A2278E">
        <w:rPr>
          <w:rFonts w:asciiTheme="majorBidi" w:hAnsiTheme="majorBidi" w:cstheme="majorBidi"/>
          <w:sz w:val="24"/>
          <w:szCs w:val="24"/>
        </w:rPr>
        <w:t>han tata bahasa yang digunakan)</w:t>
      </w:r>
      <w:r w:rsidR="00A65451">
        <w:rPr>
          <w:rFonts w:asciiTheme="majorBidi" w:hAnsiTheme="majorBidi" w:cstheme="majorBidi"/>
          <w:sz w:val="24"/>
          <w:szCs w:val="24"/>
        </w:rPr>
        <w:t xml:space="preserve">. </w:t>
      </w:r>
      <w:r w:rsidR="009F7923">
        <w:rPr>
          <w:rFonts w:asciiTheme="majorBidi" w:hAnsiTheme="majorBidi" w:cstheme="majorBidi"/>
          <w:sz w:val="24"/>
          <w:szCs w:val="24"/>
        </w:rPr>
        <w:t xml:space="preserve">Selain itu melalui </w:t>
      </w:r>
      <w:r w:rsidR="009F7923" w:rsidRPr="004811D2">
        <w:rPr>
          <w:rFonts w:asciiTheme="majorBidi" w:hAnsiTheme="majorBidi" w:cstheme="majorBidi"/>
          <w:i/>
          <w:iCs/>
          <w:sz w:val="24"/>
          <w:szCs w:val="24"/>
        </w:rPr>
        <w:t>public speaking</w:t>
      </w:r>
      <w:r w:rsidR="009F7923">
        <w:rPr>
          <w:rFonts w:asciiTheme="majorBidi" w:hAnsiTheme="majorBidi" w:cstheme="majorBidi"/>
          <w:sz w:val="24"/>
          <w:szCs w:val="24"/>
        </w:rPr>
        <w:t xml:space="preserve"> pula afe</w:t>
      </w:r>
      <w:r w:rsidR="002F6E29">
        <w:rPr>
          <w:rFonts w:asciiTheme="majorBidi" w:hAnsiTheme="majorBidi" w:cstheme="majorBidi"/>
          <w:sz w:val="24"/>
          <w:szCs w:val="24"/>
        </w:rPr>
        <w:t xml:space="preserve">ktivitas mahasiswa </w:t>
      </w:r>
      <w:r w:rsidR="003E0496">
        <w:rPr>
          <w:rFonts w:asciiTheme="majorBidi" w:hAnsiTheme="majorBidi" w:cstheme="majorBidi"/>
          <w:sz w:val="24"/>
          <w:szCs w:val="24"/>
        </w:rPr>
        <w:lastRenderedPageBreak/>
        <w:t>Pendidikan Agama Islam</w:t>
      </w:r>
      <w:r w:rsidR="002F6E29">
        <w:rPr>
          <w:rFonts w:asciiTheme="majorBidi" w:hAnsiTheme="majorBidi" w:cstheme="majorBidi"/>
          <w:sz w:val="24"/>
          <w:szCs w:val="24"/>
        </w:rPr>
        <w:t xml:space="preserve"> (PAI) dapat meningkat. Hal ini disebabkan</w:t>
      </w:r>
      <w:r w:rsidR="007253B9">
        <w:rPr>
          <w:rFonts w:asciiTheme="majorBidi" w:hAnsiTheme="majorBidi" w:cstheme="majorBidi"/>
          <w:sz w:val="24"/>
          <w:szCs w:val="24"/>
        </w:rPr>
        <w:t xml:space="preserve"> dalam </w:t>
      </w:r>
      <w:r w:rsidR="007253B9" w:rsidRPr="007253B9">
        <w:rPr>
          <w:rFonts w:asciiTheme="majorBidi" w:hAnsiTheme="majorBidi" w:cstheme="majorBidi"/>
          <w:i/>
          <w:iCs/>
          <w:sz w:val="24"/>
          <w:szCs w:val="24"/>
        </w:rPr>
        <w:t>public speaking</w:t>
      </w:r>
      <w:r w:rsidR="007253B9">
        <w:rPr>
          <w:rFonts w:asciiTheme="majorBidi" w:hAnsiTheme="majorBidi" w:cstheme="majorBidi"/>
          <w:sz w:val="24"/>
          <w:szCs w:val="24"/>
        </w:rPr>
        <w:t xml:space="preserve"> seorang </w:t>
      </w:r>
      <w:r w:rsidR="007253B9" w:rsidRPr="007253B9">
        <w:rPr>
          <w:rFonts w:asciiTheme="majorBidi" w:hAnsiTheme="majorBidi" w:cstheme="majorBidi"/>
          <w:i/>
          <w:iCs/>
          <w:sz w:val="24"/>
          <w:szCs w:val="24"/>
        </w:rPr>
        <w:t>public speaker</w:t>
      </w:r>
      <w:r w:rsidR="007253B9">
        <w:rPr>
          <w:rFonts w:asciiTheme="majorBidi" w:hAnsiTheme="majorBidi" w:cstheme="majorBidi"/>
          <w:sz w:val="24"/>
          <w:szCs w:val="24"/>
        </w:rPr>
        <w:t xml:space="preserve"> harus memperhatikan etika-etika yang berlaku.</w:t>
      </w:r>
    </w:p>
    <w:p w:rsidR="00C675D1" w:rsidRDefault="00D425A2" w:rsidP="003D01A7">
      <w:pPr>
        <w:spacing w:after="0" w:line="360" w:lineRule="auto"/>
        <w:ind w:left="360" w:firstLine="491"/>
        <w:jc w:val="both"/>
        <w:rPr>
          <w:rFonts w:asciiTheme="majorBidi" w:hAnsiTheme="majorBidi" w:cstheme="majorBidi"/>
          <w:sz w:val="24"/>
          <w:szCs w:val="24"/>
        </w:rPr>
      </w:pPr>
      <w:r>
        <w:rPr>
          <w:rFonts w:asciiTheme="majorBidi" w:hAnsiTheme="majorBidi" w:cstheme="majorBidi"/>
          <w:sz w:val="24"/>
          <w:szCs w:val="24"/>
        </w:rPr>
        <w:t xml:space="preserve">Konsep </w:t>
      </w:r>
      <w:r w:rsidR="00743A0E">
        <w:rPr>
          <w:rFonts w:asciiTheme="majorBidi" w:hAnsiTheme="majorBidi" w:cstheme="majorBidi"/>
          <w:sz w:val="24"/>
          <w:szCs w:val="24"/>
        </w:rPr>
        <w:t xml:space="preserve">filsafat etis </w:t>
      </w:r>
      <w:r>
        <w:rPr>
          <w:rFonts w:asciiTheme="majorBidi" w:hAnsiTheme="majorBidi" w:cstheme="majorBidi"/>
          <w:sz w:val="24"/>
          <w:szCs w:val="24"/>
        </w:rPr>
        <w:t>perspektif Ibnu Miskawaih dalam penguatan afektivitas mahas</w:t>
      </w:r>
      <w:r w:rsidR="00743A0E">
        <w:rPr>
          <w:rFonts w:asciiTheme="majorBidi" w:hAnsiTheme="majorBidi" w:cstheme="majorBidi"/>
          <w:sz w:val="24"/>
          <w:szCs w:val="24"/>
        </w:rPr>
        <w:t xml:space="preserve">iswa PAI memberikan jawaban </w:t>
      </w:r>
      <w:r w:rsidR="00DA065C">
        <w:rPr>
          <w:rFonts w:asciiTheme="majorBidi" w:hAnsiTheme="majorBidi" w:cstheme="majorBidi"/>
          <w:sz w:val="24"/>
          <w:szCs w:val="24"/>
        </w:rPr>
        <w:t xml:space="preserve">terhadap </w:t>
      </w:r>
      <w:r w:rsidR="00743A0E">
        <w:rPr>
          <w:rFonts w:asciiTheme="majorBidi" w:hAnsiTheme="majorBidi" w:cstheme="majorBidi"/>
          <w:sz w:val="24"/>
          <w:szCs w:val="24"/>
        </w:rPr>
        <w:t>problematika</w:t>
      </w:r>
      <w:r w:rsidR="00DA065C">
        <w:rPr>
          <w:rFonts w:asciiTheme="majorBidi" w:hAnsiTheme="majorBidi" w:cstheme="majorBidi"/>
          <w:sz w:val="24"/>
          <w:szCs w:val="24"/>
        </w:rPr>
        <w:t xml:space="preserve">-problematika </w:t>
      </w:r>
      <w:r w:rsidR="00743A0E">
        <w:rPr>
          <w:rFonts w:asciiTheme="majorBidi" w:hAnsiTheme="majorBidi" w:cstheme="majorBidi"/>
          <w:sz w:val="24"/>
          <w:szCs w:val="24"/>
        </w:rPr>
        <w:t xml:space="preserve">yang berkaitan dengan dekadensi moral. </w:t>
      </w:r>
      <w:r w:rsidR="000A2224">
        <w:rPr>
          <w:rFonts w:asciiTheme="majorBidi" w:hAnsiTheme="majorBidi" w:cstheme="majorBidi"/>
          <w:sz w:val="24"/>
          <w:szCs w:val="24"/>
        </w:rPr>
        <w:t xml:space="preserve">Dalam bukunya yang berjudul </w:t>
      </w:r>
      <w:r w:rsidR="000A2224" w:rsidRPr="008F0DBA">
        <w:rPr>
          <w:rFonts w:asciiTheme="majorBidi" w:hAnsiTheme="majorBidi" w:cstheme="majorBidi"/>
          <w:i/>
          <w:iCs/>
          <w:sz w:val="24"/>
          <w:szCs w:val="24"/>
        </w:rPr>
        <w:t>Tahdzib al-Akhlaq wa Tathir al-A’raq</w:t>
      </w:r>
      <w:r w:rsidR="000A2224" w:rsidRPr="000A2224">
        <w:rPr>
          <w:rFonts w:asciiTheme="majorBidi" w:hAnsiTheme="majorBidi" w:cstheme="majorBidi"/>
          <w:sz w:val="24"/>
          <w:szCs w:val="24"/>
        </w:rPr>
        <w:t xml:space="preserve"> (pendidikan budi dan pembersihan akhlak</w:t>
      </w:r>
      <w:r w:rsidR="000A2224">
        <w:rPr>
          <w:rFonts w:asciiTheme="majorBidi" w:hAnsiTheme="majorBidi" w:cstheme="majorBidi"/>
          <w:sz w:val="24"/>
          <w:szCs w:val="24"/>
        </w:rPr>
        <w:t>)</w:t>
      </w:r>
      <w:r w:rsidR="00580C1D">
        <w:rPr>
          <w:rFonts w:asciiTheme="majorBidi" w:hAnsiTheme="majorBidi" w:cstheme="majorBidi"/>
          <w:sz w:val="24"/>
          <w:szCs w:val="24"/>
        </w:rPr>
        <w:t xml:space="preserve">, Ibnu Miskawaih menjelaskan mengenai </w:t>
      </w:r>
      <w:r w:rsidR="00580C1D" w:rsidRPr="00580C1D">
        <w:rPr>
          <w:rFonts w:asciiTheme="majorBidi" w:hAnsiTheme="majorBidi" w:cstheme="majorBidi"/>
          <w:sz w:val="24"/>
          <w:szCs w:val="24"/>
        </w:rPr>
        <w:t xml:space="preserve">konsep jiwa dan daya (daya berfikir </w:t>
      </w:r>
      <w:r w:rsidR="00580C1D" w:rsidRPr="00580C1D">
        <w:rPr>
          <w:rFonts w:asciiTheme="majorBidi" w:hAnsiTheme="majorBidi" w:cstheme="majorBidi"/>
          <w:i/>
          <w:iCs/>
          <w:sz w:val="24"/>
          <w:szCs w:val="24"/>
        </w:rPr>
        <w:t>thinking power</w:t>
      </w:r>
      <w:r w:rsidR="00580C1D" w:rsidRPr="00580C1D">
        <w:rPr>
          <w:rFonts w:asciiTheme="majorBidi" w:hAnsiTheme="majorBidi" w:cstheme="majorBidi"/>
          <w:sz w:val="24"/>
          <w:szCs w:val="24"/>
        </w:rPr>
        <w:t xml:space="preserve">, daya keberanian </w:t>
      </w:r>
      <w:r w:rsidR="00580C1D" w:rsidRPr="00580C1D">
        <w:rPr>
          <w:rFonts w:asciiTheme="majorBidi" w:hAnsiTheme="majorBidi" w:cstheme="majorBidi"/>
          <w:i/>
          <w:iCs/>
          <w:sz w:val="24"/>
          <w:szCs w:val="24"/>
        </w:rPr>
        <w:t>power of courage</w:t>
      </w:r>
      <w:r w:rsidR="00580C1D" w:rsidRPr="00580C1D">
        <w:rPr>
          <w:rFonts w:asciiTheme="majorBidi" w:hAnsiTheme="majorBidi" w:cstheme="majorBidi"/>
          <w:sz w:val="24"/>
          <w:szCs w:val="24"/>
        </w:rPr>
        <w:t xml:space="preserve">, dan daya keinginan </w:t>
      </w:r>
      <w:r w:rsidR="00580C1D" w:rsidRPr="00580C1D">
        <w:rPr>
          <w:rFonts w:asciiTheme="majorBidi" w:hAnsiTheme="majorBidi" w:cstheme="majorBidi"/>
          <w:i/>
          <w:iCs/>
          <w:sz w:val="24"/>
          <w:szCs w:val="24"/>
        </w:rPr>
        <w:t>will power</w:t>
      </w:r>
      <w:r w:rsidR="00580C1D" w:rsidRPr="00580C1D">
        <w:rPr>
          <w:rFonts w:asciiTheme="majorBidi" w:hAnsiTheme="majorBidi" w:cstheme="majorBidi"/>
          <w:sz w:val="24"/>
          <w:szCs w:val="24"/>
        </w:rPr>
        <w:t xml:space="preserve">), konsep kebaikan </w:t>
      </w:r>
      <w:r w:rsidR="00580C1D" w:rsidRPr="00580C1D">
        <w:rPr>
          <w:rFonts w:asciiTheme="majorBidi" w:hAnsiTheme="majorBidi" w:cstheme="majorBidi"/>
          <w:i/>
          <w:iCs/>
          <w:sz w:val="24"/>
          <w:szCs w:val="24"/>
        </w:rPr>
        <w:t>(concept of goodness</w:t>
      </w:r>
      <w:r w:rsidR="00580C1D" w:rsidRPr="00580C1D">
        <w:rPr>
          <w:rFonts w:asciiTheme="majorBidi" w:hAnsiTheme="majorBidi" w:cstheme="majorBidi"/>
          <w:sz w:val="24"/>
          <w:szCs w:val="24"/>
        </w:rPr>
        <w:t>), konsep kebahagiaan (</w:t>
      </w:r>
      <w:r w:rsidR="00580C1D" w:rsidRPr="00580C1D">
        <w:rPr>
          <w:rFonts w:asciiTheme="majorBidi" w:hAnsiTheme="majorBidi" w:cstheme="majorBidi"/>
          <w:i/>
          <w:iCs/>
          <w:sz w:val="24"/>
          <w:szCs w:val="24"/>
        </w:rPr>
        <w:t>concept of happines</w:t>
      </w:r>
      <w:r w:rsidR="00580C1D" w:rsidRPr="00580C1D">
        <w:rPr>
          <w:rFonts w:asciiTheme="majorBidi" w:hAnsiTheme="majorBidi" w:cstheme="majorBidi"/>
          <w:sz w:val="24"/>
          <w:szCs w:val="24"/>
        </w:rPr>
        <w:t>), dan konsep keutamaan (</w:t>
      </w:r>
      <w:r w:rsidR="00580C1D" w:rsidRPr="00580C1D">
        <w:rPr>
          <w:rFonts w:asciiTheme="majorBidi" w:hAnsiTheme="majorBidi" w:cstheme="majorBidi"/>
          <w:i/>
          <w:iCs/>
          <w:sz w:val="24"/>
          <w:szCs w:val="24"/>
        </w:rPr>
        <w:t>concept of virtue</w:t>
      </w:r>
      <w:r w:rsidR="00580C1D" w:rsidRPr="00580C1D">
        <w:rPr>
          <w:rFonts w:asciiTheme="majorBidi" w:hAnsiTheme="majorBidi" w:cstheme="majorBidi"/>
          <w:sz w:val="24"/>
          <w:szCs w:val="24"/>
        </w:rPr>
        <w:t>)</w:t>
      </w:r>
      <w:r w:rsidR="001726E3">
        <w:rPr>
          <w:rFonts w:asciiTheme="majorBidi" w:hAnsiTheme="majorBidi" w:cstheme="majorBidi"/>
          <w:sz w:val="24"/>
          <w:szCs w:val="24"/>
        </w:rPr>
        <w:t xml:space="preserve"> </w:t>
      </w:r>
      <w:r w:rsidR="001726E3">
        <w:rPr>
          <w:rFonts w:asciiTheme="majorBidi" w:hAnsiTheme="majorBidi" w:cstheme="majorBidi"/>
          <w:sz w:val="24"/>
          <w:szCs w:val="24"/>
        </w:rPr>
        <w:fldChar w:fldCharType="begin" w:fldLock="1"/>
      </w:r>
      <w:r w:rsidR="00E532D9">
        <w:rPr>
          <w:rFonts w:asciiTheme="majorBidi" w:hAnsiTheme="majorBidi" w:cstheme="majorBidi"/>
          <w:sz w:val="24"/>
          <w:szCs w:val="24"/>
        </w:rPr>
        <w:instrText>ADDIN CSL_CITATION { "citationItems" : [ { "id" : "ITEM-1", "itemData" : { "DOI" : "10.22515/ajpif.v15i1.1102", "ISSN" : "1693-9867", "abstract" : "This article aims to describe human philosophical thought of Ibn Miskawaih in the book entitled Tahdzib Alakhlaq which is focused on the conception of human being structure; the relation of human material substance (physic) and immaterial substance (soul); the human life ultimate; and the conception of Insan Kamil. Based on the library studies, by using content analysis approach, this study found the historical fact that Ibnu Miskawaih acknowledged; first, the existence of physical essence made human being bound by space, time, and material determination. While the existence of soul made human being be able to build a relationship with God and to create culture and civilization. Second the existence of a structural and functional relationship between physic as a material substance, and soul as an immaterial substance of a human being, and not human immaterial essential relationship. Third, the human life ultimate is to achieve ideal condition, related to their behavior and special characteristic, i.e. faculty of thought. Fourth, the conception of Insan Kamil which is emphasized to the force and magnificence of the faculty of thought that made human left their instincts, syahwiyah and amarah desire toward sharia law and wisdom of thought so that they would be able to achieve to the highest position in the human nature.", "author" : [ { "dropping-particle" : "", "family" : "Bakri", "given" : "Syamsul", "non-dropping-particle" : "", "parse-names" : false, "suffix" : "" } ], "container-title" : "Al-A'raf : Jurnal Pemikiran Islam dan Filsafat", "id" : "ITEM-1", "issue" : "1", "issued" : { "date-parts" : [ [ "2018" ] ] }, "page" : "147", "title" : "Pemikiran Filsafat Manusia Ibnu Miskawaih: Telaah Kritis Atas Kitab Tahdzib Alakhlaq", "type" : "article-journal", "volume" : "15" }, "uris" : [ "http://www.mendeley.com/documents/?uuid=68008677-07d9-4ebb-bf0c-b61c26e55551" ] } ], "mendeley" : { "formattedCitation" : "(Bakri 2018)", "plainTextFormattedCitation" : "(Bakri 2018)", "previouslyFormattedCitation" : "(Bakri 2018)" }, "properties" : { "noteIndex" : 0 }, "schema" : "https://github.com/citation-style-language/schema/raw/master/csl-citation.json" }</w:instrText>
      </w:r>
      <w:r w:rsidR="001726E3">
        <w:rPr>
          <w:rFonts w:asciiTheme="majorBidi" w:hAnsiTheme="majorBidi" w:cstheme="majorBidi"/>
          <w:sz w:val="24"/>
          <w:szCs w:val="24"/>
        </w:rPr>
        <w:fldChar w:fldCharType="separate"/>
      </w:r>
      <w:r w:rsidR="001726E3" w:rsidRPr="001726E3">
        <w:rPr>
          <w:rFonts w:asciiTheme="majorBidi" w:hAnsiTheme="majorBidi" w:cstheme="majorBidi"/>
          <w:noProof/>
          <w:sz w:val="24"/>
          <w:szCs w:val="24"/>
        </w:rPr>
        <w:t>(Bakri 2018)</w:t>
      </w:r>
      <w:r w:rsidR="001726E3">
        <w:rPr>
          <w:rFonts w:asciiTheme="majorBidi" w:hAnsiTheme="majorBidi" w:cstheme="majorBidi"/>
          <w:sz w:val="24"/>
          <w:szCs w:val="24"/>
        </w:rPr>
        <w:fldChar w:fldCharType="end"/>
      </w:r>
      <w:r w:rsidR="00580C1D" w:rsidRPr="00580C1D">
        <w:rPr>
          <w:rFonts w:asciiTheme="majorBidi" w:hAnsiTheme="majorBidi" w:cstheme="majorBidi"/>
          <w:sz w:val="24"/>
          <w:szCs w:val="24"/>
        </w:rPr>
        <w:t>.</w:t>
      </w:r>
      <w:r w:rsidR="00430EB9">
        <w:rPr>
          <w:rFonts w:asciiTheme="majorBidi" w:hAnsiTheme="majorBidi" w:cstheme="majorBidi"/>
          <w:sz w:val="24"/>
          <w:szCs w:val="24"/>
        </w:rPr>
        <w:t xml:space="preserve"> </w:t>
      </w:r>
    </w:p>
    <w:p w:rsidR="00E15E70" w:rsidRPr="00D94689" w:rsidRDefault="00E15E70" w:rsidP="003D01A7">
      <w:pPr>
        <w:spacing w:after="0" w:line="360" w:lineRule="auto"/>
        <w:ind w:left="360" w:firstLine="491"/>
        <w:jc w:val="both"/>
        <w:rPr>
          <w:rFonts w:asciiTheme="majorBidi" w:hAnsiTheme="majorBidi" w:cstheme="majorBidi"/>
          <w:sz w:val="24"/>
          <w:szCs w:val="24"/>
        </w:rPr>
      </w:pPr>
    </w:p>
    <w:p w:rsidR="00D04BF6" w:rsidRPr="002D34A3" w:rsidRDefault="00755C31" w:rsidP="003D01A7">
      <w:pPr>
        <w:pStyle w:val="ListParagraph"/>
        <w:numPr>
          <w:ilvl w:val="0"/>
          <w:numId w:val="13"/>
        </w:numPr>
        <w:spacing w:after="0" w:line="360" w:lineRule="auto"/>
        <w:ind w:left="360"/>
        <w:jc w:val="both"/>
        <w:rPr>
          <w:rFonts w:asciiTheme="majorBidi" w:hAnsiTheme="majorBidi" w:cstheme="majorBidi"/>
          <w:b/>
          <w:bCs/>
          <w:sz w:val="24"/>
          <w:szCs w:val="24"/>
        </w:rPr>
      </w:pPr>
      <w:r w:rsidRPr="002D34A3">
        <w:rPr>
          <w:rFonts w:asciiTheme="majorBidi" w:hAnsiTheme="majorBidi" w:cstheme="majorBidi"/>
          <w:b/>
          <w:bCs/>
          <w:sz w:val="24"/>
          <w:szCs w:val="24"/>
        </w:rPr>
        <w:t>TINJAUAN PUSTAKA</w:t>
      </w:r>
    </w:p>
    <w:p w:rsidR="00B05327" w:rsidRPr="00B05327" w:rsidRDefault="00B05327" w:rsidP="003D01A7">
      <w:pPr>
        <w:numPr>
          <w:ilvl w:val="0"/>
          <w:numId w:val="7"/>
        </w:numPr>
        <w:spacing w:after="0" w:line="360" w:lineRule="auto"/>
        <w:contextualSpacing/>
        <w:jc w:val="both"/>
        <w:rPr>
          <w:rFonts w:ascii="Times New Roman" w:eastAsia="游明朝" w:hAnsi="Times New Roman" w:cs="Times New Roman"/>
          <w:sz w:val="24"/>
          <w:szCs w:val="24"/>
          <w:lang w:eastAsia="ja-JP"/>
        </w:rPr>
      </w:pPr>
      <w:r w:rsidRPr="00B05327">
        <w:rPr>
          <w:rFonts w:ascii="Times New Roman" w:eastAsia="游明朝" w:hAnsi="Times New Roman" w:cs="Times New Roman"/>
          <w:sz w:val="24"/>
          <w:szCs w:val="24"/>
          <w:lang w:eastAsia="ja-JP"/>
        </w:rPr>
        <w:t xml:space="preserve">Pengertian </w:t>
      </w:r>
      <w:r w:rsidRPr="00E15E70">
        <w:rPr>
          <w:rFonts w:ascii="Times New Roman" w:eastAsia="游明朝" w:hAnsi="Times New Roman" w:cs="Times New Roman"/>
          <w:i/>
          <w:iCs/>
          <w:sz w:val="24"/>
          <w:szCs w:val="24"/>
          <w:lang w:eastAsia="ja-JP"/>
        </w:rPr>
        <w:t>Public Speaking</w:t>
      </w:r>
    </w:p>
    <w:p w:rsidR="00B05327" w:rsidRPr="00B05327" w:rsidRDefault="00B05327" w:rsidP="003D01A7">
      <w:pPr>
        <w:spacing w:after="0" w:line="360" w:lineRule="auto"/>
        <w:ind w:left="720" w:firstLine="698"/>
        <w:contextualSpacing/>
        <w:jc w:val="both"/>
        <w:rPr>
          <w:rFonts w:ascii="Times New Roman" w:eastAsia="游明朝" w:hAnsi="Times New Roman" w:cs="Times New Roman"/>
          <w:sz w:val="24"/>
          <w:szCs w:val="24"/>
          <w:lang w:eastAsia="ja-JP"/>
        </w:rPr>
      </w:pPr>
      <w:r w:rsidRPr="00B05327">
        <w:rPr>
          <w:rFonts w:ascii="Times New Roman" w:eastAsia="游明朝" w:hAnsi="Times New Roman" w:cs="Times New Roman"/>
          <w:i/>
          <w:iCs/>
          <w:sz w:val="24"/>
          <w:szCs w:val="24"/>
          <w:lang w:eastAsia="ja-JP"/>
        </w:rPr>
        <w:t>Public speaking</w:t>
      </w:r>
      <w:r w:rsidRPr="00B05327">
        <w:rPr>
          <w:rFonts w:ascii="Times New Roman" w:eastAsia="游明朝" w:hAnsi="Times New Roman" w:cs="Times New Roman"/>
          <w:sz w:val="24"/>
          <w:szCs w:val="24"/>
          <w:lang w:eastAsia="ja-JP"/>
        </w:rPr>
        <w:t xml:space="preserve"> menurut etimologis </w:t>
      </w:r>
      <w:r w:rsidRPr="00B05327">
        <w:rPr>
          <w:rFonts w:ascii="Times New Roman" w:eastAsia="游明朝" w:hAnsi="Times New Roman" w:cs="Times New Roman"/>
          <w:sz w:val="24"/>
          <w:szCs w:val="24"/>
          <w:lang w:val="en-ID" w:eastAsia="ja-JP"/>
        </w:rPr>
        <w:t>terdiri</w:t>
      </w:r>
      <w:r w:rsidRPr="00B05327">
        <w:rPr>
          <w:rFonts w:ascii="Times New Roman" w:eastAsia="游明朝" w:hAnsi="Times New Roman" w:cs="Times New Roman"/>
          <w:sz w:val="24"/>
          <w:szCs w:val="24"/>
          <w:lang w:eastAsia="ja-JP"/>
        </w:rPr>
        <w:t xml:space="preserve"> dari kata</w:t>
      </w:r>
      <w:r w:rsidRPr="00B05327">
        <w:rPr>
          <w:rFonts w:ascii="Times New Roman" w:eastAsia="游明朝" w:hAnsi="Times New Roman" w:cs="Times New Roman"/>
          <w:sz w:val="24"/>
          <w:szCs w:val="24"/>
          <w:lang w:val="en-ID" w:eastAsia="ja-JP"/>
        </w:rPr>
        <w:t xml:space="preserve"> </w:t>
      </w:r>
      <w:r w:rsidRPr="00B05327">
        <w:rPr>
          <w:rFonts w:ascii="Times New Roman" w:eastAsia="游明朝" w:hAnsi="Times New Roman" w:cs="Times New Roman"/>
          <w:i/>
          <w:iCs/>
          <w:sz w:val="24"/>
          <w:szCs w:val="24"/>
          <w:lang w:val="en-ID" w:eastAsia="ja-JP"/>
        </w:rPr>
        <w:t>“public”</w:t>
      </w:r>
      <w:r w:rsidRPr="00B05327">
        <w:rPr>
          <w:rFonts w:ascii="Times New Roman" w:eastAsia="游明朝" w:hAnsi="Times New Roman" w:cs="Times New Roman"/>
          <w:sz w:val="24"/>
          <w:szCs w:val="24"/>
          <w:lang w:eastAsia="ja-JP"/>
        </w:rPr>
        <w:t xml:space="preserve"> dan </w:t>
      </w:r>
      <w:r w:rsidRPr="00B05327">
        <w:rPr>
          <w:rFonts w:ascii="Times New Roman" w:eastAsia="游明朝" w:hAnsi="Times New Roman" w:cs="Times New Roman"/>
          <w:i/>
          <w:iCs/>
          <w:sz w:val="24"/>
          <w:szCs w:val="24"/>
          <w:lang w:eastAsia="ja-JP"/>
        </w:rPr>
        <w:t>“speaking”.</w:t>
      </w:r>
      <w:r w:rsidRPr="00B05327">
        <w:rPr>
          <w:rFonts w:ascii="Times New Roman" w:eastAsia="游明朝" w:hAnsi="Times New Roman" w:cs="Times New Roman"/>
          <w:sz w:val="24"/>
          <w:szCs w:val="24"/>
          <w:lang w:eastAsia="ja-JP"/>
        </w:rPr>
        <w:t xml:space="preserve"> Kata </w:t>
      </w:r>
      <w:r w:rsidRPr="00B05327">
        <w:rPr>
          <w:rFonts w:ascii="Times New Roman" w:eastAsia="游明朝" w:hAnsi="Times New Roman" w:cs="Times New Roman"/>
          <w:i/>
          <w:iCs/>
          <w:sz w:val="24"/>
          <w:szCs w:val="24"/>
          <w:lang w:eastAsia="ja-JP"/>
        </w:rPr>
        <w:t>“public”</w:t>
      </w:r>
      <w:r w:rsidRPr="00B05327">
        <w:rPr>
          <w:rFonts w:ascii="Times New Roman" w:eastAsia="游明朝" w:hAnsi="Times New Roman" w:cs="Times New Roman"/>
          <w:sz w:val="24"/>
          <w:szCs w:val="24"/>
          <w:lang w:val="en-ID" w:eastAsia="ja-JP"/>
        </w:rPr>
        <w:t xml:space="preserve"> </w:t>
      </w:r>
      <w:r w:rsidRPr="00B05327">
        <w:rPr>
          <w:rFonts w:ascii="Times New Roman" w:eastAsia="游明朝" w:hAnsi="Times New Roman" w:cs="Times New Roman"/>
          <w:sz w:val="24"/>
          <w:szCs w:val="24"/>
          <w:lang w:eastAsia="ja-JP"/>
        </w:rPr>
        <w:t xml:space="preserve">memiliki arti dengan siapa kita berkomunikasi. </w:t>
      </w:r>
      <w:r w:rsidRPr="00B05327">
        <w:rPr>
          <w:rFonts w:ascii="Times New Roman" w:eastAsia="游明朝" w:hAnsi="Times New Roman" w:cs="Times New Roman"/>
          <w:sz w:val="24"/>
          <w:szCs w:val="24"/>
          <w:lang w:val="en-ID" w:eastAsia="ja-JP"/>
        </w:rPr>
        <w:t>Sementara</w:t>
      </w:r>
      <w:r w:rsidRPr="00B05327">
        <w:rPr>
          <w:rFonts w:ascii="Times New Roman" w:eastAsia="游明朝" w:hAnsi="Times New Roman" w:cs="Times New Roman"/>
          <w:sz w:val="24"/>
          <w:szCs w:val="24"/>
          <w:lang w:eastAsia="ja-JP"/>
        </w:rPr>
        <w:t xml:space="preserve"> kata</w:t>
      </w:r>
      <w:r w:rsidRPr="00B05327">
        <w:rPr>
          <w:rFonts w:ascii="Times New Roman" w:eastAsia="游明朝" w:hAnsi="Times New Roman" w:cs="Times New Roman"/>
          <w:sz w:val="24"/>
          <w:szCs w:val="24"/>
          <w:lang w:val="en-ID" w:eastAsia="ja-JP"/>
        </w:rPr>
        <w:t xml:space="preserve"> </w:t>
      </w:r>
      <w:r w:rsidRPr="00B05327">
        <w:rPr>
          <w:rFonts w:ascii="Times New Roman" w:eastAsia="游明朝" w:hAnsi="Times New Roman" w:cs="Times New Roman"/>
          <w:i/>
          <w:iCs/>
          <w:sz w:val="24"/>
          <w:szCs w:val="24"/>
          <w:lang w:val="en-ID" w:eastAsia="ja-JP"/>
        </w:rPr>
        <w:t>“speaking”</w:t>
      </w:r>
      <w:r w:rsidRPr="00B05327">
        <w:rPr>
          <w:rFonts w:ascii="Times New Roman" w:eastAsia="游明朝" w:hAnsi="Times New Roman" w:cs="Times New Roman"/>
          <w:sz w:val="24"/>
          <w:szCs w:val="24"/>
          <w:lang w:val="en-ID" w:eastAsia="ja-JP"/>
        </w:rPr>
        <w:t xml:space="preserve"> </w:t>
      </w:r>
      <w:r w:rsidRPr="00B05327">
        <w:rPr>
          <w:rFonts w:ascii="Times New Roman" w:eastAsia="游明朝" w:hAnsi="Times New Roman" w:cs="Times New Roman"/>
          <w:sz w:val="24"/>
          <w:szCs w:val="24"/>
          <w:lang w:eastAsia="ja-JP"/>
        </w:rPr>
        <w:t>memiliki arti</w:t>
      </w:r>
      <w:r w:rsidRPr="00B05327">
        <w:rPr>
          <w:rFonts w:ascii="Times New Roman" w:eastAsia="游明朝" w:hAnsi="Times New Roman" w:cs="Times New Roman"/>
          <w:sz w:val="24"/>
          <w:szCs w:val="24"/>
          <w:lang w:val="en-ID" w:eastAsia="ja-JP"/>
        </w:rPr>
        <w:t xml:space="preserve"> bagaimana </w:t>
      </w:r>
      <w:proofErr w:type="gramStart"/>
      <w:r w:rsidRPr="00B05327">
        <w:rPr>
          <w:rFonts w:ascii="Times New Roman" w:eastAsia="游明朝" w:hAnsi="Times New Roman" w:cs="Times New Roman"/>
          <w:sz w:val="24"/>
          <w:szCs w:val="24"/>
          <w:lang w:val="en-ID" w:eastAsia="ja-JP"/>
        </w:rPr>
        <w:t>cara</w:t>
      </w:r>
      <w:proofErr w:type="gramEnd"/>
      <w:r w:rsidRPr="00B05327">
        <w:rPr>
          <w:rFonts w:ascii="Times New Roman" w:eastAsia="游明朝" w:hAnsi="Times New Roman" w:cs="Times New Roman"/>
          <w:sz w:val="24"/>
          <w:szCs w:val="24"/>
          <w:lang w:val="en-ID" w:eastAsia="ja-JP"/>
        </w:rPr>
        <w:t xml:space="preserve"> </w:t>
      </w:r>
      <w:r w:rsidRPr="00B05327">
        <w:rPr>
          <w:rFonts w:ascii="Times New Roman" w:eastAsia="游明朝" w:hAnsi="Times New Roman" w:cs="Times New Roman"/>
          <w:sz w:val="24"/>
          <w:szCs w:val="24"/>
          <w:lang w:eastAsia="ja-JP"/>
        </w:rPr>
        <w:t xml:space="preserve">kita </w:t>
      </w:r>
      <w:r w:rsidRPr="00B05327">
        <w:rPr>
          <w:rFonts w:ascii="Times New Roman" w:eastAsia="游明朝" w:hAnsi="Times New Roman" w:cs="Times New Roman"/>
          <w:sz w:val="24"/>
          <w:szCs w:val="24"/>
          <w:lang w:val="en-ID" w:eastAsia="ja-JP"/>
        </w:rPr>
        <w:t>menyampaikan</w:t>
      </w:r>
      <w:r w:rsidRPr="00B05327">
        <w:rPr>
          <w:rFonts w:ascii="Times New Roman" w:eastAsia="游明朝" w:hAnsi="Times New Roman" w:cs="Times New Roman"/>
          <w:sz w:val="24"/>
          <w:szCs w:val="24"/>
          <w:lang w:eastAsia="ja-JP"/>
        </w:rPr>
        <w:t xml:space="preserve"> suatu gagasan tersebut</w:t>
      </w:r>
      <w:r w:rsidRPr="00B05327">
        <w:rPr>
          <w:rFonts w:ascii="Times New Roman" w:eastAsia="游明朝" w:hAnsi="Times New Roman" w:cs="Times New Roman"/>
          <w:sz w:val="24"/>
          <w:szCs w:val="24"/>
          <w:lang w:val="en-ID" w:eastAsia="ja-JP"/>
        </w:rPr>
        <w:t xml:space="preserve">. </w:t>
      </w:r>
      <w:r w:rsidRPr="00B05327">
        <w:rPr>
          <w:rFonts w:ascii="Times New Roman" w:eastAsia="游明朝" w:hAnsi="Times New Roman" w:cs="Times New Roman"/>
          <w:sz w:val="24"/>
          <w:szCs w:val="24"/>
          <w:lang w:eastAsia="ja-JP"/>
        </w:rPr>
        <w:t xml:space="preserve">Tanpa disadari, seseorang pasti mampu berbicara. Tetapi, hanya sebagian dari semua orang yang bisa merangkai kata-kata tersebut agar menjadi bahasa yang mudah didengar serta bisa diterima oleh banyak khalayak. Jadi, dapat disimpulkan bahwa </w:t>
      </w:r>
      <w:r w:rsidRPr="00B05327">
        <w:rPr>
          <w:rFonts w:ascii="Times New Roman" w:eastAsia="游明朝" w:hAnsi="Times New Roman" w:cs="Times New Roman"/>
          <w:i/>
          <w:iCs/>
          <w:sz w:val="24"/>
          <w:szCs w:val="24"/>
          <w:lang w:eastAsia="ja-JP"/>
        </w:rPr>
        <w:t>public speaking</w:t>
      </w:r>
      <w:r w:rsidRPr="00B05327">
        <w:rPr>
          <w:rFonts w:ascii="Times New Roman" w:eastAsia="游明朝" w:hAnsi="Times New Roman" w:cs="Times New Roman"/>
          <w:sz w:val="24"/>
          <w:szCs w:val="24"/>
          <w:lang w:eastAsia="ja-JP"/>
        </w:rPr>
        <w:t xml:space="preserve"> merupakan kemahiran seseorang dalam berbicara atau berkomunikasi di depan banyak orang</w:t>
      </w:r>
      <w:r w:rsidR="001F5485">
        <w:rPr>
          <w:rFonts w:ascii="Times New Roman" w:eastAsia="游明朝" w:hAnsi="Times New Roman" w:cs="Times New Roman"/>
          <w:sz w:val="24"/>
          <w:szCs w:val="24"/>
          <w:lang w:eastAsia="ja-JP"/>
        </w:rPr>
        <w:t xml:space="preserve"> </w:t>
      </w:r>
      <w:r w:rsidR="001F5485">
        <w:rPr>
          <w:rFonts w:ascii="Times New Roman" w:eastAsia="游明朝" w:hAnsi="Times New Roman" w:cs="Times New Roman"/>
          <w:sz w:val="24"/>
          <w:szCs w:val="24"/>
          <w:lang w:eastAsia="ja-JP"/>
        </w:rPr>
        <w:fldChar w:fldCharType="begin" w:fldLock="1"/>
      </w:r>
      <w:r w:rsidR="00256DE7">
        <w:rPr>
          <w:rFonts w:ascii="Times New Roman" w:eastAsia="游明朝" w:hAnsi="Times New Roman" w:cs="Times New Roman"/>
          <w:sz w:val="24"/>
          <w:szCs w:val="24"/>
          <w:lang w:eastAsia="ja-JP"/>
        </w:rPr>
        <w:instrText>ADDIN CSL_CITATION { "citationItems" : [ { "id" : "ITEM-1", "itemData" : { "ISBN" : "978-623-7726-81-4", "ISSN" : "1098-6596", "PMID" : "25246403", "abstract" : "Kemampuan Berbicara merupakan kemampuan berkomunikasi yang sangat mendasar yang dimiliki manusia. Sejak lahir manusia sudah berkomunikasi. Sebagian besar komunikasi yang dilakukan oleh manusia berupa komunikasi secara lisan, salah satunya dengan retorika. Retorika berasal dari bahasa Inggris \u201crhetoric\u201d dan bersumber dari bahasa Latin \u201crhetorica\u201d yang berarti ilmu berbicara. Retorika sebagai ilmu memiliki sifat-sifat rasional, empiris, umum, dan akumulatif (Harsoyo dalam Susanto dalam Rajiyem, 2005). Rasional berarti apa yang disampaikan oleh seorang pembicara harus tersusun secara sistematis dan logis. Empiris berarti menyajikan fakta-fakta yang dapat diverifikasi oleh panca indera. Umum artinya kebenaran yang disampaikan tidak bersifat rahasia dan tidak dirahasikan karena memiliki nilai sosial. Akumulatif merupakan ilmu yang mengatakan retorika sebagai public speaking atau berbicara di depan umum. Pengertian retorika juga dapat dilihat secara sempit dan secara luas. Secara sempit retorika hanya meliputi seni berbicara, sedangkan secara luas retorika mengenai penggunaan bahasa, baik lisan maupun tulisan. Pengertian yang umum diketahui di masyarakat adalah pengertian retorika secara sempit, dimana retorika hanya meliputi seni berbicara.", "author" : [ { "dropping-particle" : "", "family" : "Dhanik Sulistyarini, S.Sos.", "given" : "MComm&amp;MediaSt", "non-dropping-particle" : "", "parse-names" : false, "suffix" : "" }, { "dropping-particle" : "", "family" : "Dr. Anna Gustina Zainal", "given" : "M.Si.", "non-dropping-particle" : "", "parse-names" : false, "suffix" : "" } ], "container-title" : "CV. AA. Rizky", "id" : "ITEM-1", "issue" : "1", "issued" : { "date-parts" : [ [ "2018" ] ] }, "number-of-pages" : "174", "title" : "Buku Ajar Retorika", "type" : "book", "volume" : "51" }, "uris" : [ "http://www.mendeley.com/documents/?uuid=1189d801-7d3c-4462-96d0-0eb49f56b1b0" ] } ], "mendeley" : { "formattedCitation" : "(Dhanik Sulistyarini, S.Sos. and Dr. Anna Gustina Zainal 2018)", "plainTextFormattedCitation" : "(Dhanik Sulistyarini, S.Sos. and Dr. Anna Gustina Zainal 2018)", "previouslyFormattedCitation" : "(Dhanik Sulistyarini, S.Sos. and Dr. Anna Gustina Zainal 2018)" }, "properties" : { "noteIndex" : 0 }, "schema" : "https://github.com/citation-style-language/schema/raw/master/csl-citation.json" }</w:instrText>
      </w:r>
      <w:r w:rsidR="001F5485">
        <w:rPr>
          <w:rFonts w:ascii="Times New Roman" w:eastAsia="游明朝" w:hAnsi="Times New Roman" w:cs="Times New Roman"/>
          <w:sz w:val="24"/>
          <w:szCs w:val="24"/>
          <w:lang w:eastAsia="ja-JP"/>
        </w:rPr>
        <w:fldChar w:fldCharType="separate"/>
      </w:r>
      <w:r w:rsidR="001F5485" w:rsidRPr="001F5485">
        <w:rPr>
          <w:rFonts w:ascii="Times New Roman" w:eastAsia="游明朝" w:hAnsi="Times New Roman" w:cs="Times New Roman"/>
          <w:noProof/>
          <w:sz w:val="24"/>
          <w:szCs w:val="24"/>
          <w:lang w:eastAsia="ja-JP"/>
        </w:rPr>
        <w:t>(Dhanik Sulistyarini, S.Sos. and Dr. Anna Gustina Zainal 2018)</w:t>
      </w:r>
      <w:r w:rsidR="001F5485">
        <w:rPr>
          <w:rFonts w:ascii="Times New Roman" w:eastAsia="游明朝" w:hAnsi="Times New Roman" w:cs="Times New Roman"/>
          <w:sz w:val="24"/>
          <w:szCs w:val="24"/>
          <w:lang w:eastAsia="ja-JP"/>
        </w:rPr>
        <w:fldChar w:fldCharType="end"/>
      </w:r>
      <w:r w:rsidRPr="00B05327">
        <w:rPr>
          <w:rFonts w:ascii="Times New Roman" w:eastAsia="游明朝" w:hAnsi="Times New Roman" w:cs="Times New Roman"/>
          <w:sz w:val="24"/>
          <w:szCs w:val="24"/>
          <w:lang w:eastAsia="ja-JP"/>
        </w:rPr>
        <w:t xml:space="preserve">. </w:t>
      </w:r>
    </w:p>
    <w:p w:rsidR="008563E9" w:rsidRDefault="00B05327" w:rsidP="003D01A7">
      <w:pPr>
        <w:spacing w:after="0" w:line="360" w:lineRule="auto"/>
        <w:ind w:left="720" w:firstLine="698"/>
        <w:contextualSpacing/>
        <w:jc w:val="both"/>
        <w:rPr>
          <w:rFonts w:ascii="Times New Roman" w:eastAsia="游明朝" w:hAnsi="Times New Roman" w:cs="Times New Roman"/>
          <w:sz w:val="24"/>
          <w:szCs w:val="24"/>
          <w:lang w:eastAsia="ja-JP"/>
        </w:rPr>
      </w:pPr>
      <w:r w:rsidRPr="00B05327">
        <w:rPr>
          <w:rFonts w:ascii="Times New Roman" w:eastAsia="游明朝" w:hAnsi="Times New Roman" w:cs="Times New Roman"/>
          <w:sz w:val="24"/>
          <w:szCs w:val="24"/>
          <w:lang w:eastAsia="ja-JP"/>
        </w:rPr>
        <w:t xml:space="preserve">Sedangkan, secara terminologi </w:t>
      </w:r>
      <w:r w:rsidR="00494B2C" w:rsidRPr="00494B2C">
        <w:rPr>
          <w:rFonts w:ascii="Times New Roman" w:eastAsia="游明朝" w:hAnsi="Times New Roman" w:cs="Times New Roman"/>
          <w:i/>
          <w:iCs/>
          <w:sz w:val="24"/>
          <w:szCs w:val="24"/>
          <w:lang w:eastAsia="ja-JP"/>
        </w:rPr>
        <w:t>p</w:t>
      </w:r>
      <w:r w:rsidRPr="00B05327">
        <w:rPr>
          <w:rFonts w:ascii="Times New Roman" w:eastAsia="游明朝" w:hAnsi="Times New Roman" w:cs="Times New Roman"/>
          <w:i/>
          <w:iCs/>
          <w:sz w:val="24"/>
          <w:szCs w:val="24"/>
          <w:lang w:eastAsia="ja-JP"/>
        </w:rPr>
        <w:t>ublic speaking</w:t>
      </w:r>
      <w:r w:rsidRPr="00B05327">
        <w:rPr>
          <w:rFonts w:ascii="Times New Roman" w:eastAsia="游明朝" w:hAnsi="Times New Roman" w:cs="Times New Roman"/>
          <w:sz w:val="24"/>
          <w:szCs w:val="24"/>
          <w:lang w:eastAsia="ja-JP"/>
        </w:rPr>
        <w:t xml:space="preserve"> adalah sebuah </w:t>
      </w:r>
      <w:r w:rsidRPr="00B05327">
        <w:rPr>
          <w:rFonts w:ascii="Times New Roman" w:eastAsia="游明朝" w:hAnsi="Times New Roman" w:cs="Times New Roman"/>
          <w:sz w:val="24"/>
          <w:szCs w:val="24"/>
          <w:lang w:val="en-ID" w:eastAsia="ja-JP"/>
        </w:rPr>
        <w:t>kemampuan berkomunikasi</w:t>
      </w:r>
      <w:r w:rsidRPr="00B05327">
        <w:rPr>
          <w:rFonts w:ascii="Times New Roman" w:eastAsia="游明朝" w:hAnsi="Times New Roman" w:cs="Times New Roman"/>
          <w:sz w:val="24"/>
          <w:szCs w:val="24"/>
          <w:lang w:eastAsia="ja-JP"/>
        </w:rPr>
        <w:t xml:space="preserve"> dan mengekspresikan gagasan dihadapan banyak orang</w:t>
      </w:r>
      <w:r w:rsidRPr="00B05327">
        <w:rPr>
          <w:rFonts w:ascii="Times New Roman" w:eastAsia="游明朝" w:hAnsi="Times New Roman" w:cs="Times New Roman"/>
          <w:sz w:val="24"/>
          <w:szCs w:val="24"/>
          <w:lang w:val="en-ID" w:eastAsia="ja-JP"/>
        </w:rPr>
        <w:t xml:space="preserve"> yang dimiliki oleh manusia. </w:t>
      </w:r>
      <w:r w:rsidRPr="00B05327">
        <w:rPr>
          <w:rFonts w:ascii="Times New Roman" w:eastAsia="游明朝" w:hAnsi="Times New Roman" w:cs="Times New Roman"/>
          <w:sz w:val="24"/>
          <w:szCs w:val="24"/>
          <w:lang w:eastAsia="ja-JP"/>
        </w:rPr>
        <w:t>Manusia mempunyai kemampuan berkomunikasi s</w:t>
      </w:r>
      <w:r w:rsidRPr="00B05327">
        <w:rPr>
          <w:rFonts w:ascii="Times New Roman" w:eastAsia="游明朝" w:hAnsi="Times New Roman" w:cs="Times New Roman"/>
          <w:sz w:val="24"/>
          <w:szCs w:val="24"/>
          <w:lang w:val="en-ID" w:eastAsia="ja-JP"/>
        </w:rPr>
        <w:t>ejak lahir</w:t>
      </w:r>
      <w:r w:rsidRPr="00B05327">
        <w:rPr>
          <w:rFonts w:ascii="Times New Roman" w:eastAsia="游明朝" w:hAnsi="Times New Roman" w:cs="Times New Roman"/>
          <w:sz w:val="24"/>
          <w:szCs w:val="24"/>
          <w:lang w:eastAsia="ja-JP"/>
        </w:rPr>
        <w:t xml:space="preserve">. Seperti menangis saat bayi, kemudian seiring bertambahnya usia dan berjalannya waktu, kemampuan berkomunikasi tersebut akan semakin meningkat dan semakin mahir. Manusia sebagian besar berkomunikasi secara lisan dengan </w:t>
      </w:r>
      <w:r w:rsidRPr="00B05327">
        <w:rPr>
          <w:rFonts w:ascii="Times New Roman" w:eastAsia="游明朝" w:hAnsi="Times New Roman" w:cs="Times New Roman"/>
          <w:i/>
          <w:iCs/>
          <w:sz w:val="24"/>
          <w:szCs w:val="24"/>
          <w:lang w:eastAsia="ja-JP"/>
        </w:rPr>
        <w:t>public speaking</w:t>
      </w:r>
      <w:r w:rsidRPr="00B05327">
        <w:rPr>
          <w:rFonts w:ascii="Times New Roman" w:eastAsia="游明朝" w:hAnsi="Times New Roman" w:cs="Times New Roman"/>
          <w:sz w:val="24"/>
          <w:szCs w:val="24"/>
          <w:lang w:eastAsia="ja-JP"/>
        </w:rPr>
        <w:t xml:space="preserve"> atau retorika.</w:t>
      </w:r>
      <w:r w:rsidR="00813254">
        <w:rPr>
          <w:rFonts w:ascii="Times New Roman" w:eastAsia="游明朝" w:hAnsi="Times New Roman" w:cs="Times New Roman"/>
          <w:sz w:val="24"/>
          <w:szCs w:val="24"/>
          <w:lang w:eastAsia="ja-JP"/>
        </w:rPr>
        <w:t xml:space="preserve"> </w:t>
      </w:r>
      <w:r w:rsidRPr="00B05327">
        <w:rPr>
          <w:rFonts w:ascii="Times New Roman" w:eastAsia="游明朝" w:hAnsi="Times New Roman" w:cs="Times New Roman"/>
          <w:i/>
          <w:iCs/>
          <w:sz w:val="24"/>
          <w:szCs w:val="24"/>
          <w:lang w:eastAsia="ja-JP"/>
        </w:rPr>
        <w:t>Public speaking</w:t>
      </w:r>
      <w:r w:rsidRPr="00B05327">
        <w:rPr>
          <w:rFonts w:ascii="Times New Roman" w:eastAsia="游明朝" w:hAnsi="Times New Roman" w:cs="Times New Roman"/>
          <w:sz w:val="24"/>
          <w:szCs w:val="24"/>
          <w:lang w:eastAsia="ja-JP"/>
        </w:rPr>
        <w:t xml:space="preserve"> </w:t>
      </w:r>
      <w:r w:rsidR="006527C4">
        <w:rPr>
          <w:rFonts w:ascii="Times New Roman" w:eastAsia="游明朝" w:hAnsi="Times New Roman" w:cs="Times New Roman"/>
          <w:sz w:val="24"/>
          <w:szCs w:val="24"/>
          <w:lang w:eastAsia="ja-JP"/>
        </w:rPr>
        <w:t>merupakan ketrampilan (</w:t>
      </w:r>
      <w:r w:rsidR="006527C4" w:rsidRPr="006527C4">
        <w:rPr>
          <w:rFonts w:ascii="Times New Roman" w:eastAsia="游明朝" w:hAnsi="Times New Roman" w:cs="Times New Roman"/>
          <w:i/>
          <w:iCs/>
          <w:sz w:val="24"/>
          <w:szCs w:val="24"/>
          <w:lang w:eastAsia="ja-JP"/>
        </w:rPr>
        <w:t>skill</w:t>
      </w:r>
      <w:r w:rsidR="006527C4">
        <w:rPr>
          <w:rFonts w:ascii="Times New Roman" w:eastAsia="游明朝" w:hAnsi="Times New Roman" w:cs="Times New Roman"/>
          <w:sz w:val="24"/>
          <w:szCs w:val="24"/>
          <w:lang w:eastAsia="ja-JP"/>
        </w:rPr>
        <w:t>)</w:t>
      </w:r>
      <w:r w:rsidRPr="00B05327">
        <w:rPr>
          <w:rFonts w:ascii="Times New Roman" w:eastAsia="游明朝" w:hAnsi="Times New Roman" w:cs="Times New Roman"/>
          <w:sz w:val="24"/>
          <w:szCs w:val="24"/>
          <w:lang w:eastAsia="ja-JP"/>
        </w:rPr>
        <w:t xml:space="preserve"> </w:t>
      </w:r>
      <w:r w:rsidR="006527C4">
        <w:rPr>
          <w:rFonts w:ascii="Times New Roman" w:eastAsia="游明朝" w:hAnsi="Times New Roman" w:cs="Times New Roman"/>
          <w:sz w:val="24"/>
          <w:szCs w:val="24"/>
          <w:lang w:eastAsia="ja-JP"/>
        </w:rPr>
        <w:t xml:space="preserve">yang dimiliki </w:t>
      </w:r>
      <w:r w:rsidRPr="00B05327">
        <w:rPr>
          <w:rFonts w:ascii="Times New Roman" w:eastAsia="游明朝" w:hAnsi="Times New Roman" w:cs="Times New Roman"/>
          <w:sz w:val="24"/>
          <w:szCs w:val="24"/>
          <w:lang w:eastAsia="ja-JP"/>
        </w:rPr>
        <w:t>seseorang untuk bisa berkomunikasi di depan khalayak dengan sungguh-sungguh agar pesan yang ingin disampaikan bisa tersampaikan dengan jelas, dengan hal tersebut tujuan berkomunikasi bisa didapatkan</w:t>
      </w:r>
      <w:r w:rsidR="00256DE7">
        <w:rPr>
          <w:rFonts w:ascii="Times New Roman" w:eastAsia="游明朝" w:hAnsi="Times New Roman" w:cs="Times New Roman"/>
          <w:sz w:val="24"/>
          <w:szCs w:val="24"/>
          <w:lang w:eastAsia="ja-JP"/>
        </w:rPr>
        <w:t xml:space="preserve"> </w:t>
      </w:r>
      <w:r w:rsidR="00256DE7">
        <w:rPr>
          <w:rFonts w:ascii="Times New Roman" w:eastAsia="游明朝" w:hAnsi="Times New Roman" w:cs="Times New Roman"/>
          <w:sz w:val="24"/>
          <w:szCs w:val="24"/>
          <w:lang w:eastAsia="ja-JP"/>
        </w:rPr>
        <w:fldChar w:fldCharType="begin" w:fldLock="1"/>
      </w:r>
      <w:r w:rsidR="00256DE7">
        <w:rPr>
          <w:rFonts w:ascii="Times New Roman" w:eastAsia="游明朝" w:hAnsi="Times New Roman" w:cs="Times New Roman"/>
          <w:sz w:val="24"/>
          <w:szCs w:val="24"/>
          <w:lang w:eastAsia="ja-JP"/>
        </w:rPr>
        <w:instrText>ADDIN CSL_CITATION { "citationItems" : [ { "id" : "ITEM-1", "itemData" : { "ISBN" : "9786020314686", "author" : [ { "dropping-particle" : "", "family" : "Dunar", "given" : "Hilbram", "non-dropping-particle" : "", "parse-names" : false, "suffix" : "" } ], "id" : "ITEM-1", "issued" : { "date-parts" : [ [ "2015" ] ] }, "number-of-pages" : "180", "title" : "My Public Speaking", "type" : "book" }, "uris" : [ "http://www.mendeley.com/documents/?uuid=042f6341-28a3-42fb-bcff-7087b4571ca0" ] } ], "mendeley" : { "formattedCitation" : "(Dunar 2015)", "plainTextFormattedCitation" : "(Dunar 2015)", "previouslyFormattedCitation" : "(Dunar 2015)" }, "properties" : { "noteIndex" : 0 }, "schema" : "https://github.com/citation-style-language/schema/raw/master/csl-citation.json" }</w:instrText>
      </w:r>
      <w:r w:rsidR="00256DE7">
        <w:rPr>
          <w:rFonts w:ascii="Times New Roman" w:eastAsia="游明朝" w:hAnsi="Times New Roman" w:cs="Times New Roman"/>
          <w:sz w:val="24"/>
          <w:szCs w:val="24"/>
          <w:lang w:eastAsia="ja-JP"/>
        </w:rPr>
        <w:fldChar w:fldCharType="separate"/>
      </w:r>
      <w:r w:rsidR="00256DE7" w:rsidRPr="00256DE7">
        <w:rPr>
          <w:rFonts w:ascii="Times New Roman" w:eastAsia="游明朝" w:hAnsi="Times New Roman" w:cs="Times New Roman"/>
          <w:noProof/>
          <w:sz w:val="24"/>
          <w:szCs w:val="24"/>
          <w:lang w:eastAsia="ja-JP"/>
        </w:rPr>
        <w:t>(Dunar 2015)</w:t>
      </w:r>
      <w:r w:rsidR="00256DE7">
        <w:rPr>
          <w:rFonts w:ascii="Times New Roman" w:eastAsia="游明朝" w:hAnsi="Times New Roman" w:cs="Times New Roman"/>
          <w:sz w:val="24"/>
          <w:szCs w:val="24"/>
          <w:lang w:eastAsia="ja-JP"/>
        </w:rPr>
        <w:fldChar w:fldCharType="end"/>
      </w:r>
      <w:r w:rsidRPr="00B05327">
        <w:rPr>
          <w:rFonts w:ascii="Times New Roman" w:eastAsia="游明朝" w:hAnsi="Times New Roman" w:cs="Times New Roman"/>
          <w:sz w:val="24"/>
          <w:szCs w:val="24"/>
          <w:lang w:eastAsia="ja-JP"/>
        </w:rPr>
        <w:t>.</w:t>
      </w:r>
    </w:p>
    <w:p w:rsidR="008563E9" w:rsidRDefault="00B05327" w:rsidP="003D01A7">
      <w:pPr>
        <w:spacing w:after="0" w:line="360" w:lineRule="auto"/>
        <w:ind w:left="720" w:firstLine="698"/>
        <w:contextualSpacing/>
        <w:jc w:val="both"/>
        <w:rPr>
          <w:rFonts w:ascii="Times New Roman" w:eastAsia="游明朝" w:hAnsi="Times New Roman" w:cs="Times New Roman"/>
          <w:sz w:val="24"/>
          <w:szCs w:val="24"/>
          <w:lang w:eastAsia="ja-JP"/>
        </w:rPr>
      </w:pPr>
      <w:r w:rsidRPr="00B05327">
        <w:rPr>
          <w:rFonts w:ascii="Times New Roman" w:eastAsia="游明朝" w:hAnsi="Times New Roman" w:cs="Times New Roman"/>
          <w:sz w:val="24"/>
          <w:szCs w:val="24"/>
          <w:lang w:eastAsia="ja-JP"/>
        </w:rPr>
        <w:lastRenderedPageBreak/>
        <w:t>Secara tidak sadar, m</w:t>
      </w:r>
      <w:r w:rsidR="00E54ED0">
        <w:rPr>
          <w:rFonts w:ascii="Times New Roman" w:eastAsia="游明朝" w:hAnsi="Times New Roman" w:cs="Times New Roman"/>
          <w:sz w:val="24"/>
          <w:szCs w:val="24"/>
          <w:lang w:eastAsia="ja-JP"/>
        </w:rPr>
        <w:t>anusia pasti memerlukan ketrampila</w:t>
      </w:r>
      <w:r w:rsidRPr="00B05327">
        <w:rPr>
          <w:rFonts w:ascii="Times New Roman" w:eastAsia="游明朝" w:hAnsi="Times New Roman" w:cs="Times New Roman"/>
          <w:sz w:val="24"/>
          <w:szCs w:val="24"/>
          <w:lang w:eastAsia="ja-JP"/>
        </w:rPr>
        <w:t>n berbicara di depan umum setia</w:t>
      </w:r>
      <w:r w:rsidR="0012476A">
        <w:rPr>
          <w:rFonts w:ascii="Times New Roman" w:eastAsia="游明朝" w:hAnsi="Times New Roman" w:cs="Times New Roman"/>
          <w:sz w:val="24"/>
          <w:szCs w:val="24"/>
          <w:lang w:eastAsia="ja-JP"/>
        </w:rPr>
        <w:t xml:space="preserve">p hari atau yang biasa disebut </w:t>
      </w:r>
      <w:r w:rsidR="0012476A" w:rsidRPr="0012476A">
        <w:rPr>
          <w:rFonts w:ascii="Times New Roman" w:eastAsia="游明朝" w:hAnsi="Times New Roman" w:cs="Times New Roman"/>
          <w:i/>
          <w:iCs/>
          <w:sz w:val="24"/>
          <w:szCs w:val="24"/>
          <w:lang w:eastAsia="ja-JP"/>
        </w:rPr>
        <w:t>public s</w:t>
      </w:r>
      <w:r w:rsidRPr="00B05327">
        <w:rPr>
          <w:rFonts w:ascii="Times New Roman" w:eastAsia="游明朝" w:hAnsi="Times New Roman" w:cs="Times New Roman"/>
          <w:i/>
          <w:iCs/>
          <w:sz w:val="24"/>
          <w:szCs w:val="24"/>
          <w:lang w:eastAsia="ja-JP"/>
        </w:rPr>
        <w:t>peaking</w:t>
      </w:r>
      <w:r w:rsidR="00E54ED0">
        <w:rPr>
          <w:rFonts w:ascii="Times New Roman" w:eastAsia="游明朝" w:hAnsi="Times New Roman" w:cs="Times New Roman"/>
          <w:sz w:val="24"/>
          <w:szCs w:val="24"/>
          <w:lang w:eastAsia="ja-JP"/>
        </w:rPr>
        <w:t>. Seperti ketrampilan</w:t>
      </w:r>
      <w:r w:rsidRPr="00B05327">
        <w:rPr>
          <w:rFonts w:ascii="Times New Roman" w:eastAsia="游明朝" w:hAnsi="Times New Roman" w:cs="Times New Roman"/>
          <w:sz w:val="24"/>
          <w:szCs w:val="24"/>
          <w:lang w:eastAsia="ja-JP"/>
        </w:rPr>
        <w:t xml:space="preserve"> berbicara di hadap</w:t>
      </w:r>
      <w:r w:rsidR="00E54ED0">
        <w:rPr>
          <w:rFonts w:ascii="Times New Roman" w:eastAsia="游明朝" w:hAnsi="Times New Roman" w:cs="Times New Roman"/>
          <w:sz w:val="24"/>
          <w:szCs w:val="24"/>
          <w:lang w:eastAsia="ja-JP"/>
        </w:rPr>
        <w:t>an masyarakat sekitar, ketrampilan</w:t>
      </w:r>
      <w:r w:rsidRPr="00B05327">
        <w:rPr>
          <w:rFonts w:ascii="Times New Roman" w:eastAsia="游明朝" w:hAnsi="Times New Roman" w:cs="Times New Roman"/>
          <w:sz w:val="24"/>
          <w:szCs w:val="24"/>
          <w:lang w:eastAsia="ja-JP"/>
        </w:rPr>
        <w:t xml:space="preserve"> menyampaikan pendapa</w:t>
      </w:r>
      <w:r w:rsidR="00E54ED0">
        <w:rPr>
          <w:rFonts w:ascii="Times New Roman" w:eastAsia="游明朝" w:hAnsi="Times New Roman" w:cs="Times New Roman"/>
          <w:sz w:val="24"/>
          <w:szCs w:val="24"/>
          <w:lang w:eastAsia="ja-JP"/>
        </w:rPr>
        <w:t>t dalam berorganisasi, dan terampil</w:t>
      </w:r>
      <w:r w:rsidRPr="00B05327">
        <w:rPr>
          <w:rFonts w:ascii="Times New Roman" w:eastAsia="游明朝" w:hAnsi="Times New Roman" w:cs="Times New Roman"/>
          <w:sz w:val="24"/>
          <w:szCs w:val="24"/>
          <w:lang w:eastAsia="ja-JP"/>
        </w:rPr>
        <w:t xml:space="preserve"> berbicara di depan pihak-pihak petinggi atau pejabat perusahaan maupun negara di dunia kerja. Dengan </w:t>
      </w:r>
      <w:r w:rsidRPr="00B05327">
        <w:rPr>
          <w:rFonts w:ascii="Times New Roman" w:eastAsia="游明朝" w:hAnsi="Times New Roman" w:cs="Times New Roman"/>
          <w:i/>
          <w:iCs/>
          <w:sz w:val="24"/>
          <w:szCs w:val="24"/>
          <w:lang w:eastAsia="ja-JP"/>
        </w:rPr>
        <w:t>public speaking</w:t>
      </w:r>
      <w:r w:rsidRPr="00B05327">
        <w:rPr>
          <w:rFonts w:ascii="Times New Roman" w:eastAsia="游明朝" w:hAnsi="Times New Roman" w:cs="Times New Roman"/>
          <w:sz w:val="24"/>
          <w:szCs w:val="24"/>
          <w:lang w:eastAsia="ja-JP"/>
        </w:rPr>
        <w:t>, banyak hal yang bisa manusia lakukan seperti presentasi di depan kelas, mempimpin forum, melatih traning atau pelatihan-pelatihan yang bertemu langsung dengan banyak oran</w:t>
      </w:r>
      <w:r w:rsidR="00FF52E7">
        <w:rPr>
          <w:rFonts w:ascii="Times New Roman" w:eastAsia="游明朝" w:hAnsi="Times New Roman" w:cs="Times New Roman"/>
          <w:sz w:val="24"/>
          <w:szCs w:val="24"/>
          <w:lang w:eastAsia="ja-JP"/>
        </w:rPr>
        <w:t xml:space="preserve">g, bekerja seperti menjadi </w:t>
      </w:r>
      <w:r w:rsidR="00FF52E7" w:rsidRPr="00FF52E7">
        <w:rPr>
          <w:rFonts w:ascii="Times New Roman" w:eastAsia="游明朝" w:hAnsi="Times New Roman" w:cs="Times New Roman"/>
          <w:i/>
          <w:iCs/>
          <w:sz w:val="24"/>
          <w:szCs w:val="24"/>
          <w:lang w:eastAsia="ja-JP"/>
        </w:rPr>
        <w:t>m</w:t>
      </w:r>
      <w:r w:rsidRPr="00B05327">
        <w:rPr>
          <w:rFonts w:ascii="Times New Roman" w:eastAsia="游明朝" w:hAnsi="Times New Roman" w:cs="Times New Roman"/>
          <w:i/>
          <w:iCs/>
          <w:sz w:val="24"/>
          <w:szCs w:val="24"/>
          <w:lang w:eastAsia="ja-JP"/>
        </w:rPr>
        <w:t>aster of ceremony</w:t>
      </w:r>
      <w:r w:rsidRPr="00B05327">
        <w:rPr>
          <w:rFonts w:ascii="Times New Roman" w:eastAsia="游明朝" w:hAnsi="Times New Roman" w:cs="Times New Roman"/>
          <w:sz w:val="24"/>
          <w:szCs w:val="24"/>
          <w:lang w:eastAsia="ja-JP"/>
        </w:rPr>
        <w:t>, jurnalis, aktor, d</w:t>
      </w:r>
      <w:r w:rsidR="00FF52E7">
        <w:rPr>
          <w:rFonts w:ascii="Times New Roman" w:eastAsia="游明朝" w:hAnsi="Times New Roman" w:cs="Times New Roman"/>
          <w:sz w:val="24"/>
          <w:szCs w:val="24"/>
          <w:lang w:eastAsia="ja-JP"/>
        </w:rPr>
        <w:t xml:space="preserve">an </w:t>
      </w:r>
      <w:r w:rsidRPr="00B05327">
        <w:rPr>
          <w:rFonts w:ascii="Times New Roman" w:eastAsia="游明朝" w:hAnsi="Times New Roman" w:cs="Times New Roman"/>
          <w:sz w:val="24"/>
          <w:szCs w:val="24"/>
          <w:lang w:eastAsia="ja-JP"/>
        </w:rPr>
        <w:t>l</w:t>
      </w:r>
      <w:r w:rsidR="00FF52E7">
        <w:rPr>
          <w:rFonts w:ascii="Times New Roman" w:eastAsia="游明朝" w:hAnsi="Times New Roman" w:cs="Times New Roman"/>
          <w:sz w:val="24"/>
          <w:szCs w:val="24"/>
          <w:lang w:eastAsia="ja-JP"/>
        </w:rPr>
        <w:t>ain-</w:t>
      </w:r>
      <w:r w:rsidRPr="00B05327">
        <w:rPr>
          <w:rFonts w:ascii="Times New Roman" w:eastAsia="游明朝" w:hAnsi="Times New Roman" w:cs="Times New Roman"/>
          <w:sz w:val="24"/>
          <w:szCs w:val="24"/>
          <w:lang w:eastAsia="ja-JP"/>
        </w:rPr>
        <w:t>l</w:t>
      </w:r>
      <w:r w:rsidR="00FF52E7">
        <w:rPr>
          <w:rFonts w:ascii="Times New Roman" w:eastAsia="游明朝" w:hAnsi="Times New Roman" w:cs="Times New Roman"/>
          <w:sz w:val="24"/>
          <w:szCs w:val="24"/>
          <w:lang w:eastAsia="ja-JP"/>
        </w:rPr>
        <w:t>ain</w:t>
      </w:r>
      <w:r w:rsidRPr="00B05327">
        <w:rPr>
          <w:rFonts w:ascii="Times New Roman" w:eastAsia="游明朝" w:hAnsi="Times New Roman" w:cs="Times New Roman"/>
          <w:sz w:val="24"/>
          <w:szCs w:val="24"/>
          <w:lang w:eastAsia="ja-JP"/>
        </w:rPr>
        <w:t xml:space="preserve">. Ilmu </w:t>
      </w:r>
      <w:r w:rsidRPr="00B05327">
        <w:rPr>
          <w:rFonts w:ascii="Times New Roman" w:eastAsia="游明朝" w:hAnsi="Times New Roman" w:cs="Times New Roman"/>
          <w:i/>
          <w:iCs/>
          <w:sz w:val="24"/>
          <w:szCs w:val="24"/>
          <w:lang w:eastAsia="ja-JP"/>
        </w:rPr>
        <w:t>public speaking</w:t>
      </w:r>
      <w:r w:rsidRPr="00B05327">
        <w:rPr>
          <w:rFonts w:ascii="Times New Roman" w:eastAsia="游明朝" w:hAnsi="Times New Roman" w:cs="Times New Roman"/>
          <w:sz w:val="24"/>
          <w:szCs w:val="24"/>
          <w:lang w:eastAsia="ja-JP"/>
        </w:rPr>
        <w:t xml:space="preserve"> tidak akan bisa terlepas dari manusia. Karena manusia adalah makhluk sosial, manusia akan berkomunikasi dan bersosialisasi dengan public speaking.  </w:t>
      </w:r>
      <w:r w:rsidRPr="00B05327">
        <w:rPr>
          <w:rFonts w:ascii="Times New Roman" w:eastAsia="游明朝" w:hAnsi="Times New Roman" w:cs="Times New Roman"/>
          <w:sz w:val="24"/>
          <w:szCs w:val="24"/>
          <w:lang w:val="en-ID" w:eastAsia="ja-JP"/>
        </w:rPr>
        <w:t>Maka sudah se</w:t>
      </w:r>
      <w:r w:rsidRPr="00B05327">
        <w:rPr>
          <w:rFonts w:ascii="Times New Roman" w:eastAsia="游明朝" w:hAnsi="Times New Roman" w:cs="Times New Roman"/>
          <w:sz w:val="24"/>
          <w:szCs w:val="24"/>
          <w:lang w:eastAsia="ja-JP"/>
        </w:rPr>
        <w:t>harusnya</w:t>
      </w:r>
      <w:r w:rsidRPr="00B05327">
        <w:rPr>
          <w:rFonts w:ascii="Times New Roman" w:eastAsia="游明朝" w:hAnsi="Times New Roman" w:cs="Times New Roman"/>
          <w:sz w:val="24"/>
          <w:szCs w:val="24"/>
          <w:lang w:val="en-ID" w:eastAsia="ja-JP"/>
        </w:rPr>
        <w:t xml:space="preserve"> </w:t>
      </w:r>
      <w:r w:rsidRPr="00B05327">
        <w:rPr>
          <w:rFonts w:ascii="Times New Roman" w:eastAsia="游明朝" w:hAnsi="Times New Roman" w:cs="Times New Roman"/>
          <w:i/>
          <w:iCs/>
          <w:sz w:val="24"/>
          <w:szCs w:val="24"/>
          <w:lang w:val="en-ID" w:eastAsia="ja-JP"/>
        </w:rPr>
        <w:t>public speaking skill</w:t>
      </w:r>
      <w:r w:rsidRPr="00B05327">
        <w:rPr>
          <w:rFonts w:ascii="Times New Roman" w:eastAsia="游明朝" w:hAnsi="Times New Roman" w:cs="Times New Roman"/>
          <w:sz w:val="24"/>
          <w:szCs w:val="24"/>
          <w:lang w:val="en-ID" w:eastAsia="ja-JP"/>
        </w:rPr>
        <w:t xml:space="preserve"> disebut juga sebagai </w:t>
      </w:r>
      <w:r w:rsidRPr="00B05327">
        <w:rPr>
          <w:rFonts w:ascii="Times New Roman" w:eastAsia="游明朝" w:hAnsi="Times New Roman" w:cs="Times New Roman"/>
          <w:i/>
          <w:iCs/>
          <w:sz w:val="24"/>
          <w:szCs w:val="24"/>
          <w:lang w:val="en-ID" w:eastAsia="ja-JP"/>
        </w:rPr>
        <w:t>life skil</w:t>
      </w:r>
      <w:r w:rsidRPr="00B05327">
        <w:rPr>
          <w:rFonts w:ascii="Times New Roman" w:eastAsia="游明朝" w:hAnsi="Times New Roman" w:cs="Times New Roman"/>
          <w:i/>
          <w:iCs/>
          <w:sz w:val="24"/>
          <w:szCs w:val="24"/>
          <w:lang w:eastAsia="ja-JP"/>
        </w:rPr>
        <w:t>l</w:t>
      </w:r>
      <w:r w:rsidR="00256DE7">
        <w:rPr>
          <w:rFonts w:ascii="Times New Roman" w:eastAsia="游明朝" w:hAnsi="Times New Roman" w:cs="Times New Roman"/>
          <w:i/>
          <w:iCs/>
          <w:sz w:val="24"/>
          <w:szCs w:val="24"/>
          <w:lang w:eastAsia="ja-JP"/>
        </w:rPr>
        <w:t xml:space="preserve"> </w:t>
      </w:r>
      <w:r w:rsidR="00256DE7">
        <w:rPr>
          <w:rFonts w:ascii="Times New Roman" w:eastAsia="游明朝" w:hAnsi="Times New Roman" w:cs="Times New Roman"/>
          <w:sz w:val="24"/>
          <w:szCs w:val="24"/>
          <w:lang w:eastAsia="ja-JP"/>
        </w:rPr>
        <w:fldChar w:fldCharType="begin" w:fldLock="1"/>
      </w:r>
      <w:r w:rsidR="00D84C3A">
        <w:rPr>
          <w:rFonts w:ascii="Times New Roman" w:eastAsia="游明朝" w:hAnsi="Times New Roman" w:cs="Times New Roman"/>
          <w:sz w:val="24"/>
          <w:szCs w:val="24"/>
          <w:lang w:eastAsia="ja-JP"/>
        </w:rPr>
        <w:instrText>ADDIN CSL_CITATION { "citationItems" : [ { "id" : "ITEM-1", "itemData" : { "ISSN" : "1410-2765", "abstract" : "Public speaking merupakan kegiatan yang sangat penting, khususnya bagi generasi muda milenial. Penguatan etika kepribadian dan karakter siswa juga bisa dioptimalkan melalui pengembangan softskill, salah satunya adalah melalui public speaking. Kegiatan pengabdian ini bertujuan untuk membantu peserta mencapai efektivitas dan kesuksesan di semua aspek kehidupan pribadi dan kehidupan kerja, khususnya dalam hal kompetensi komunikasi. Untuk mewujudkan hal tersebut, tim pengabdi membuat program workshop, lomba public speaking dan pendampingan berkala melalui program magang di studio radio UMM FM. Hasil dari pengabdian ini berdasarkan hasil evaluasi pelaksanaan program pengabdian, peserta secara umum mampu berbicara dengan percaya diri ketika diminta berbicara di depan kelas setelah mendapatkan materi. Peserta juga mampu menunjukkan sikap sesuai etika ketika mempraktekkan public speaking. Dari hasil pengabdian ini terpilih lima siswa yang memiliki bakat dan potensi dalam bidang public speaking dan mereka kemudian mendapat kesempatan untuk program magang di Radio UMM FM.", "author" : [ { "dropping-particle" : "", "family" : "Hardyanti", "given" : "Winda", "non-dropping-particle" : "", "parse-names" : false, "suffix" : "" }, { "dropping-particle" : "", "family" : "Hardyanti", "given" : "Winda", "non-dropping-particle" : "", "parse-names" : false, "suffix" : "" }, { "dropping-particle" : "", "family" : "Maro", "given" : "Rahmawati Khadijah", "non-dropping-particle" : "", "parse-names" : false, "suffix" : "" } ], "container-title" : "Jurnal Abdimas", "id" : "ITEM-1", "issue" : "1", "issued" : { "date-parts" : [ [ "2021" ] ] }, "page" : "10-16", "title" : "Penguatan Kompetensi Komunikasi Melalui Pelatihan Public Speaking  dan Pembentukan Komunitas Public Speaker", "type" : "article-journal", "volume" : "25" }, "uris" : [ "http://www.mendeley.com/documents/?uuid=70c330da-8619-471f-84f5-ddad7e6898d6" ] } ], "mendeley" : { "formattedCitation" : "(Hardyanti, Hardyanti, and Maro 2021)", "manualFormatting" : "(Hardyanti, and Maro 2021)", "plainTextFormattedCitation" : "(Hardyanti, Hardyanti, and Maro 2021)", "previouslyFormattedCitation" : "(Hardyanti, Hardyanti, and Maro 2021)" }, "properties" : { "noteIndex" : 0 }, "schema" : "https://github.com/citation-style-language/schema/raw/master/csl-citation.json" }</w:instrText>
      </w:r>
      <w:r w:rsidR="00256DE7">
        <w:rPr>
          <w:rFonts w:ascii="Times New Roman" w:eastAsia="游明朝" w:hAnsi="Times New Roman" w:cs="Times New Roman"/>
          <w:sz w:val="24"/>
          <w:szCs w:val="24"/>
          <w:lang w:eastAsia="ja-JP"/>
        </w:rPr>
        <w:fldChar w:fldCharType="separate"/>
      </w:r>
      <w:r w:rsidR="00D84C3A">
        <w:rPr>
          <w:rFonts w:ascii="Times New Roman" w:eastAsia="游明朝" w:hAnsi="Times New Roman" w:cs="Times New Roman"/>
          <w:noProof/>
          <w:sz w:val="24"/>
          <w:szCs w:val="24"/>
          <w:lang w:eastAsia="ja-JP"/>
        </w:rPr>
        <w:t>(</w:t>
      </w:r>
      <w:r w:rsidR="00256DE7" w:rsidRPr="00256DE7">
        <w:rPr>
          <w:rFonts w:ascii="Times New Roman" w:eastAsia="游明朝" w:hAnsi="Times New Roman" w:cs="Times New Roman"/>
          <w:noProof/>
          <w:sz w:val="24"/>
          <w:szCs w:val="24"/>
          <w:lang w:eastAsia="ja-JP"/>
        </w:rPr>
        <w:t>Hardyanti, and Maro 2021)</w:t>
      </w:r>
      <w:r w:rsidR="00256DE7">
        <w:rPr>
          <w:rFonts w:ascii="Times New Roman" w:eastAsia="游明朝" w:hAnsi="Times New Roman" w:cs="Times New Roman"/>
          <w:sz w:val="24"/>
          <w:szCs w:val="24"/>
          <w:lang w:eastAsia="ja-JP"/>
        </w:rPr>
        <w:fldChar w:fldCharType="end"/>
      </w:r>
      <w:r w:rsidRPr="00B05327">
        <w:rPr>
          <w:rFonts w:ascii="Times New Roman" w:eastAsia="游明朝" w:hAnsi="Times New Roman" w:cs="Times New Roman"/>
          <w:sz w:val="24"/>
          <w:szCs w:val="24"/>
          <w:lang w:eastAsia="ja-JP"/>
        </w:rPr>
        <w:t xml:space="preserve">. </w:t>
      </w:r>
    </w:p>
    <w:p w:rsidR="008563E9" w:rsidRDefault="00B05327" w:rsidP="003D01A7">
      <w:pPr>
        <w:spacing w:after="0" w:line="360" w:lineRule="auto"/>
        <w:ind w:left="720" w:firstLine="698"/>
        <w:contextualSpacing/>
        <w:jc w:val="both"/>
        <w:rPr>
          <w:rFonts w:ascii="Times New Roman" w:eastAsia="游明朝" w:hAnsi="Times New Roman" w:cs="Times New Roman"/>
          <w:sz w:val="24"/>
          <w:szCs w:val="24"/>
          <w:lang w:eastAsia="ja-JP"/>
        </w:rPr>
      </w:pPr>
      <w:r w:rsidRPr="00B05327">
        <w:rPr>
          <w:rFonts w:ascii="Times New Roman" w:eastAsia="游明朝" w:hAnsi="Times New Roman" w:cs="Times New Roman"/>
          <w:sz w:val="24"/>
          <w:szCs w:val="24"/>
          <w:lang w:eastAsia="ja-JP"/>
        </w:rPr>
        <w:t xml:space="preserve">Kemampuan berkomunikasi di depan banyak orang atau yang biasa disebut public speaking merupakan salah satu </w:t>
      </w:r>
      <w:r w:rsidRPr="00B05327">
        <w:rPr>
          <w:rFonts w:ascii="Times New Roman" w:eastAsia="游明朝" w:hAnsi="Times New Roman" w:cs="Times New Roman"/>
          <w:i/>
          <w:iCs/>
          <w:sz w:val="24"/>
          <w:szCs w:val="24"/>
          <w:lang w:eastAsia="ja-JP"/>
        </w:rPr>
        <w:t>soft skill</w:t>
      </w:r>
      <w:r w:rsidRPr="00B05327">
        <w:rPr>
          <w:rFonts w:ascii="Times New Roman" w:eastAsia="游明朝" w:hAnsi="Times New Roman" w:cs="Times New Roman"/>
          <w:sz w:val="24"/>
          <w:szCs w:val="24"/>
          <w:lang w:eastAsia="ja-JP"/>
        </w:rPr>
        <w:t xml:space="preserve"> yang harus dimiliki oleh manusia dengan tujuan untuk bisa memberikan informasi, pesan, serta menghibur. </w:t>
      </w:r>
      <w:r w:rsidRPr="00B05327">
        <w:rPr>
          <w:rFonts w:ascii="Times New Roman" w:eastAsia="游明朝" w:hAnsi="Times New Roman" w:cs="Times New Roman"/>
          <w:i/>
          <w:iCs/>
          <w:sz w:val="24"/>
          <w:szCs w:val="24"/>
          <w:lang w:eastAsia="ja-JP"/>
        </w:rPr>
        <w:t>Public speaking</w:t>
      </w:r>
      <w:r w:rsidRPr="00B05327">
        <w:rPr>
          <w:rFonts w:ascii="Times New Roman" w:eastAsia="游明朝" w:hAnsi="Times New Roman" w:cs="Times New Roman"/>
          <w:sz w:val="24"/>
          <w:szCs w:val="24"/>
          <w:lang w:eastAsia="ja-JP"/>
        </w:rPr>
        <w:t xml:space="preserve"> haruslah menjadi keterampilan serta kemampuan yang harus dimiliki oleh </w:t>
      </w:r>
      <w:r w:rsidR="0044716C">
        <w:rPr>
          <w:rFonts w:ascii="Times New Roman" w:eastAsia="游明朝" w:hAnsi="Times New Roman" w:cs="Times New Roman"/>
          <w:sz w:val="24"/>
          <w:szCs w:val="24"/>
          <w:lang w:eastAsia="ja-JP"/>
        </w:rPr>
        <w:t xml:space="preserve">mahasiswa, </w:t>
      </w:r>
      <w:r w:rsidRPr="00B05327">
        <w:rPr>
          <w:rFonts w:ascii="Times New Roman" w:eastAsia="游明朝" w:hAnsi="Times New Roman" w:cs="Times New Roman"/>
          <w:sz w:val="24"/>
          <w:szCs w:val="24"/>
          <w:lang w:eastAsia="ja-JP"/>
        </w:rPr>
        <w:t xml:space="preserve">guru, </w:t>
      </w:r>
      <w:r w:rsidR="00D84C3A">
        <w:rPr>
          <w:rFonts w:ascii="Times New Roman" w:eastAsia="游明朝" w:hAnsi="Times New Roman" w:cs="Times New Roman"/>
          <w:sz w:val="24"/>
          <w:szCs w:val="24"/>
          <w:lang w:eastAsia="ja-JP"/>
        </w:rPr>
        <w:t xml:space="preserve">atau dosen </w:t>
      </w:r>
      <w:r w:rsidR="00D84C3A">
        <w:rPr>
          <w:rFonts w:ascii="Times New Roman" w:eastAsia="游明朝" w:hAnsi="Times New Roman" w:cs="Times New Roman"/>
          <w:sz w:val="24"/>
          <w:szCs w:val="24"/>
          <w:lang w:eastAsia="ja-JP"/>
        </w:rPr>
        <w:fldChar w:fldCharType="begin" w:fldLock="1"/>
      </w:r>
      <w:r w:rsidR="00D84C3A">
        <w:rPr>
          <w:rFonts w:ascii="Times New Roman" w:eastAsia="游明朝" w:hAnsi="Times New Roman" w:cs="Times New Roman"/>
          <w:sz w:val="24"/>
          <w:szCs w:val="24"/>
          <w:lang w:eastAsia="ja-JP"/>
        </w:rPr>
        <w:instrText>ADDIN CSL_CITATION { "citationItems" : [ { "id" : "ITEM-1", "itemData" : { "DOI" : "10.30587/dedikasimu.v2i3.1643", "ISSN" : "2716-5140", "abstract" : "Komunikasi merupakan sarana untuk terjalinnya hubungan antar seseorang dengan orang lain. Dengan adanya komunikasi, maka terjadilah hubungan sosial karena manusia adalah sebagai makhluk sosial, diantara satu dengan yang lainnya saling membutuhkan, sehingga terjadinya interaksi timbal balik Lokasi yang akan dijadikan tempat pengabdian adalah penduduk desa pucung, Kecamatan Balong panggang Mitra yang menjadi sasaran program pengabdian masyarakat ini adalah perangkat desa dan para masyarakat yang bermata pencaharian sebagai pengusaha kecil. Sebagai pengabdi masyarakat di desa pucung maka para perangkat desa mempunyai tanggung jawab besar terhadap masyarakat terutama dalam hal pelayanan, perangkat desa di tuntut untuk bisa melayani dan mampu berkomunikasi dengan baik dan teratur ketika berhadapan dengan masyarakat. Metode yang digunakan dalam kegiatan ini adalah denagn cara mengadakan sosilisasi dan pelatihan secara online Dalam kegiatan ini dapat diperoleh beberapa keluhan yang disampaikan oleh peserta Perangkat desa merasa kesulitan untuk menyampaikan sosialisasi ketika materi belum siap atau bisa dikatakan tidak dipersiapkan, masalah lain yang timbul bahwa istri terkadang tidak percaya diri untuk menggantikan suami sebagai perangkat desa dalam menyampaikan sosialisasi. Selanjutnya pelatihan etika komunikasi dan public speaking dilakukan setiap 3 bulan sekali untuk para perangkat desa dengan tujuan melatih kebiasaan diri berbicara didepan umum, karena terkait tugas para perangkat desa sering berinteraksi dengan masyarakat.", "author" : [ { "dropping-particle" : "", "family" : "Krisnawati", "given" : "Wenti", "non-dropping-particle" : "", "parse-names" : false, "suffix" : "" } ], "container-title" : "DedikasiMU(Journal of Community Service)", "id" : "ITEM-1", "issue" : "3", "issued" : { "date-parts" : [ [ "2020" ] ] }, "page" : "417", "title" : "Pelatihan Etika Komunikasi Dan Public Speaking Untuk Para Perangkat Desa Pucung Balongpanggang Gresik", "type" : "article-journal", "volume" : "2" }, "uris" : [ "http://www.mendeley.com/documents/?uuid=b272d644-68cf-4695-879c-e3cb40c1abac" ] } ], "mendeley" : { "formattedCitation" : "(Krisnawati 2020)", "plainTextFormattedCitation" : "(Krisnawati 2020)", "previouslyFormattedCitation" : "(Krisnawati 2020)" }, "properties" : { "noteIndex" : 0 }, "schema" : "https://github.com/citation-style-language/schema/raw/master/csl-citation.json" }</w:instrText>
      </w:r>
      <w:r w:rsidR="00D84C3A">
        <w:rPr>
          <w:rFonts w:ascii="Times New Roman" w:eastAsia="游明朝" w:hAnsi="Times New Roman" w:cs="Times New Roman"/>
          <w:sz w:val="24"/>
          <w:szCs w:val="24"/>
          <w:lang w:eastAsia="ja-JP"/>
        </w:rPr>
        <w:fldChar w:fldCharType="separate"/>
      </w:r>
      <w:r w:rsidR="00D84C3A" w:rsidRPr="00D84C3A">
        <w:rPr>
          <w:rFonts w:ascii="Times New Roman" w:eastAsia="游明朝" w:hAnsi="Times New Roman" w:cs="Times New Roman"/>
          <w:noProof/>
          <w:sz w:val="24"/>
          <w:szCs w:val="24"/>
          <w:lang w:eastAsia="ja-JP"/>
        </w:rPr>
        <w:t>(Krisnawati 2020)</w:t>
      </w:r>
      <w:r w:rsidR="00D84C3A">
        <w:rPr>
          <w:rFonts w:ascii="Times New Roman" w:eastAsia="游明朝" w:hAnsi="Times New Roman" w:cs="Times New Roman"/>
          <w:sz w:val="24"/>
          <w:szCs w:val="24"/>
          <w:lang w:eastAsia="ja-JP"/>
        </w:rPr>
        <w:fldChar w:fldCharType="end"/>
      </w:r>
      <w:r w:rsidR="00D84C3A">
        <w:rPr>
          <w:rFonts w:ascii="Times New Roman" w:eastAsia="游明朝" w:hAnsi="Times New Roman" w:cs="Times New Roman"/>
          <w:sz w:val="24"/>
          <w:szCs w:val="24"/>
          <w:lang w:eastAsia="ja-JP"/>
        </w:rPr>
        <w:t>.</w:t>
      </w:r>
    </w:p>
    <w:p w:rsidR="00B05327" w:rsidRPr="00B05327" w:rsidRDefault="00BE5089" w:rsidP="003D01A7">
      <w:pPr>
        <w:spacing w:after="0" w:line="360" w:lineRule="auto"/>
        <w:ind w:left="720" w:firstLine="698"/>
        <w:contextualSpacing/>
        <w:jc w:val="both"/>
        <w:rPr>
          <w:rFonts w:ascii="Times New Roman" w:eastAsia="游明朝" w:hAnsi="Times New Roman" w:cs="Times New Roman"/>
          <w:sz w:val="24"/>
          <w:szCs w:val="24"/>
          <w:lang w:eastAsia="ja-JP"/>
        </w:rPr>
      </w:pPr>
      <w:r>
        <w:rPr>
          <w:rFonts w:ascii="Times New Roman" w:eastAsia="游明朝" w:hAnsi="Times New Roman" w:cs="Times New Roman"/>
          <w:sz w:val="24"/>
          <w:szCs w:val="24"/>
          <w:lang w:eastAsia="ja-JP"/>
        </w:rPr>
        <w:t>Pada abad ke-20 istilah r</w:t>
      </w:r>
      <w:r w:rsidR="00B05327" w:rsidRPr="00B05327">
        <w:rPr>
          <w:rFonts w:ascii="Times New Roman" w:eastAsia="游明朝" w:hAnsi="Times New Roman" w:cs="Times New Roman"/>
          <w:sz w:val="24"/>
          <w:szCs w:val="24"/>
          <w:lang w:eastAsia="ja-JP"/>
        </w:rPr>
        <w:t xml:space="preserve">etorika mulai dikenal dengan </w:t>
      </w:r>
      <w:r w:rsidR="00B05327" w:rsidRPr="00B05327">
        <w:rPr>
          <w:rFonts w:ascii="Times New Roman" w:eastAsia="游明朝" w:hAnsi="Times New Roman" w:cs="Times New Roman"/>
          <w:i/>
          <w:iCs/>
          <w:sz w:val="24"/>
          <w:szCs w:val="24"/>
          <w:lang w:eastAsia="ja-JP"/>
        </w:rPr>
        <w:t>speech communication</w:t>
      </w:r>
      <w:r w:rsidR="00B05327" w:rsidRPr="00B05327">
        <w:rPr>
          <w:rFonts w:ascii="Times New Roman" w:eastAsia="游明朝" w:hAnsi="Times New Roman" w:cs="Times New Roman"/>
          <w:sz w:val="24"/>
          <w:szCs w:val="24"/>
          <w:lang w:eastAsia="ja-JP"/>
        </w:rPr>
        <w:t xml:space="preserve"> atau biasa disebut </w:t>
      </w:r>
      <w:r w:rsidR="00B05327" w:rsidRPr="00B05327">
        <w:rPr>
          <w:rFonts w:ascii="Times New Roman" w:eastAsia="游明朝" w:hAnsi="Times New Roman" w:cs="Times New Roman"/>
          <w:i/>
          <w:iCs/>
          <w:sz w:val="24"/>
          <w:szCs w:val="24"/>
          <w:lang w:eastAsia="ja-JP"/>
        </w:rPr>
        <w:t>public speaking</w:t>
      </w:r>
      <w:r w:rsidR="00E202FF">
        <w:rPr>
          <w:rFonts w:ascii="Times New Roman" w:eastAsia="游明朝" w:hAnsi="Times New Roman" w:cs="Times New Roman"/>
          <w:sz w:val="24"/>
          <w:szCs w:val="24"/>
          <w:lang w:eastAsia="ja-JP"/>
        </w:rPr>
        <w:t>. Adapun p</w:t>
      </w:r>
      <w:r w:rsidR="00000431">
        <w:rPr>
          <w:rFonts w:ascii="Times New Roman" w:eastAsia="游明朝" w:hAnsi="Times New Roman" w:cs="Times New Roman"/>
          <w:sz w:val="24"/>
          <w:szCs w:val="24"/>
          <w:lang w:eastAsia="ja-JP"/>
        </w:rPr>
        <w:t xml:space="preserve">engertian </w:t>
      </w:r>
      <w:r w:rsidR="00000431" w:rsidRPr="00000431">
        <w:rPr>
          <w:rFonts w:ascii="Times New Roman" w:eastAsia="游明朝" w:hAnsi="Times New Roman" w:cs="Times New Roman"/>
          <w:i/>
          <w:iCs/>
          <w:sz w:val="24"/>
          <w:szCs w:val="24"/>
          <w:lang w:eastAsia="ja-JP"/>
        </w:rPr>
        <w:t>public s</w:t>
      </w:r>
      <w:r w:rsidR="00B05327" w:rsidRPr="00B05327">
        <w:rPr>
          <w:rFonts w:ascii="Times New Roman" w:eastAsia="游明朝" w:hAnsi="Times New Roman" w:cs="Times New Roman"/>
          <w:i/>
          <w:iCs/>
          <w:sz w:val="24"/>
          <w:szCs w:val="24"/>
          <w:lang w:eastAsia="ja-JP"/>
        </w:rPr>
        <w:t>peaking</w:t>
      </w:r>
      <w:r w:rsidR="00B05327" w:rsidRPr="00B05327">
        <w:rPr>
          <w:rFonts w:ascii="Times New Roman" w:eastAsia="游明朝" w:hAnsi="Times New Roman" w:cs="Times New Roman"/>
          <w:sz w:val="24"/>
          <w:szCs w:val="24"/>
          <w:lang w:eastAsia="ja-JP"/>
        </w:rPr>
        <w:t xml:space="preserve"> menurut para ahli antara lain :</w:t>
      </w:r>
    </w:p>
    <w:p w:rsidR="00B05327" w:rsidRPr="00B05327" w:rsidRDefault="00B05327" w:rsidP="003D01A7">
      <w:pPr>
        <w:numPr>
          <w:ilvl w:val="0"/>
          <w:numId w:val="9"/>
        </w:numPr>
        <w:spacing w:after="0" w:line="360" w:lineRule="auto"/>
        <w:contextualSpacing/>
        <w:jc w:val="both"/>
        <w:rPr>
          <w:rFonts w:ascii="Times New Roman" w:eastAsia="游明朝" w:hAnsi="Times New Roman" w:cs="Times New Roman"/>
          <w:sz w:val="24"/>
          <w:szCs w:val="24"/>
          <w:lang w:eastAsia="ja-JP"/>
        </w:rPr>
      </w:pPr>
      <w:r w:rsidRPr="00B05327">
        <w:rPr>
          <w:rFonts w:ascii="Times New Roman" w:eastAsia="游明朝" w:hAnsi="Times New Roman" w:cs="Times New Roman"/>
          <w:sz w:val="24"/>
          <w:szCs w:val="24"/>
          <w:lang w:eastAsia="ja-JP"/>
        </w:rPr>
        <w:t>Menurut</w:t>
      </w:r>
      <w:r w:rsidRPr="00B05327">
        <w:rPr>
          <w:rFonts w:ascii="Times New Roman" w:eastAsia="游明朝" w:hAnsi="Times New Roman" w:cs="Times New Roman"/>
          <w:sz w:val="24"/>
          <w:szCs w:val="24"/>
          <w:lang w:val="en-ID" w:eastAsia="ja-JP"/>
        </w:rPr>
        <w:t xml:space="preserve"> Mustamu, R.H. (2012) </w:t>
      </w:r>
      <w:r w:rsidRPr="00B05327">
        <w:rPr>
          <w:rFonts w:ascii="Times New Roman" w:eastAsia="游明朝" w:hAnsi="Times New Roman" w:cs="Times New Roman"/>
          <w:i/>
          <w:iCs/>
          <w:sz w:val="24"/>
          <w:szCs w:val="24"/>
          <w:lang w:val="en-ID" w:eastAsia="ja-JP"/>
        </w:rPr>
        <w:t>public speaking</w:t>
      </w:r>
      <w:r w:rsidRPr="00B05327">
        <w:rPr>
          <w:rFonts w:ascii="Times New Roman" w:eastAsia="游明朝" w:hAnsi="Times New Roman" w:cs="Times New Roman"/>
          <w:sz w:val="24"/>
          <w:szCs w:val="24"/>
          <w:lang w:val="en-ID" w:eastAsia="ja-JP"/>
        </w:rPr>
        <w:t xml:space="preserve"> </w:t>
      </w:r>
      <w:r w:rsidRPr="00B05327">
        <w:rPr>
          <w:rFonts w:ascii="Times New Roman" w:eastAsia="游明朝" w:hAnsi="Times New Roman" w:cs="Times New Roman"/>
          <w:sz w:val="24"/>
          <w:szCs w:val="24"/>
          <w:lang w:eastAsia="ja-JP"/>
        </w:rPr>
        <w:t>merupakan</w:t>
      </w:r>
      <w:r w:rsidRPr="00B05327">
        <w:rPr>
          <w:rFonts w:ascii="Times New Roman" w:eastAsia="游明朝" w:hAnsi="Times New Roman" w:cs="Times New Roman"/>
          <w:sz w:val="24"/>
          <w:szCs w:val="24"/>
          <w:lang w:val="en-ID" w:eastAsia="ja-JP"/>
        </w:rPr>
        <w:t xml:space="preserve"> </w:t>
      </w:r>
      <w:r w:rsidR="00000431">
        <w:rPr>
          <w:rFonts w:ascii="Times New Roman" w:eastAsia="游明朝" w:hAnsi="Times New Roman" w:cs="Times New Roman"/>
          <w:sz w:val="24"/>
          <w:szCs w:val="24"/>
          <w:lang w:eastAsia="ja-JP"/>
        </w:rPr>
        <w:t xml:space="preserve">ketrampilan </w:t>
      </w:r>
      <w:r w:rsidR="00000431" w:rsidRPr="00000431">
        <w:rPr>
          <w:rFonts w:ascii="Times New Roman" w:eastAsia="游明朝" w:hAnsi="Times New Roman" w:cs="Times New Roman"/>
          <w:i/>
          <w:iCs/>
          <w:sz w:val="24"/>
          <w:szCs w:val="24"/>
          <w:lang w:eastAsia="ja-JP"/>
        </w:rPr>
        <w:t>(skill</w:t>
      </w:r>
      <w:r w:rsidR="00000431">
        <w:rPr>
          <w:rFonts w:ascii="Times New Roman" w:eastAsia="游明朝" w:hAnsi="Times New Roman" w:cs="Times New Roman"/>
          <w:sz w:val="24"/>
          <w:szCs w:val="24"/>
          <w:lang w:eastAsia="ja-JP"/>
        </w:rPr>
        <w:t xml:space="preserve">) </w:t>
      </w:r>
      <w:r w:rsidRPr="00B05327">
        <w:rPr>
          <w:rFonts w:ascii="Times New Roman" w:eastAsia="游明朝" w:hAnsi="Times New Roman" w:cs="Times New Roman"/>
          <w:sz w:val="24"/>
          <w:szCs w:val="24"/>
          <w:lang w:eastAsia="ja-JP"/>
        </w:rPr>
        <w:t>yang dimiliki oleh seseorang dengan tujuan untuk mengutarakan pendapat di depan banyak orang.</w:t>
      </w:r>
    </w:p>
    <w:p w:rsidR="00B05327" w:rsidRPr="00B05327" w:rsidRDefault="00B05327" w:rsidP="003D01A7">
      <w:pPr>
        <w:numPr>
          <w:ilvl w:val="0"/>
          <w:numId w:val="9"/>
        </w:numPr>
        <w:spacing w:after="0" w:line="360" w:lineRule="auto"/>
        <w:contextualSpacing/>
        <w:jc w:val="both"/>
        <w:rPr>
          <w:rFonts w:ascii="Times New Roman" w:eastAsia="游明朝" w:hAnsi="Times New Roman" w:cs="Times New Roman"/>
          <w:sz w:val="24"/>
          <w:szCs w:val="24"/>
          <w:lang w:eastAsia="ja-JP"/>
        </w:rPr>
      </w:pPr>
      <w:r w:rsidRPr="00B05327">
        <w:rPr>
          <w:rFonts w:ascii="Times New Roman" w:eastAsia="游明朝" w:hAnsi="Times New Roman" w:cs="Times New Roman"/>
          <w:i/>
          <w:iCs/>
          <w:sz w:val="24"/>
          <w:szCs w:val="24"/>
          <w:lang w:eastAsia="ja-JP"/>
        </w:rPr>
        <w:t>Public speaking</w:t>
      </w:r>
      <w:r w:rsidRPr="00B05327">
        <w:rPr>
          <w:rFonts w:ascii="Times New Roman" w:eastAsia="游明朝" w:hAnsi="Times New Roman" w:cs="Times New Roman"/>
          <w:sz w:val="24"/>
          <w:szCs w:val="24"/>
          <w:lang w:val="en-ID" w:eastAsia="ja-JP"/>
        </w:rPr>
        <w:t xml:space="preserve"> menurut Nikita, A. (2011) </w:t>
      </w:r>
      <w:r w:rsidRPr="00B05327">
        <w:rPr>
          <w:rFonts w:ascii="Times New Roman" w:eastAsia="游明朝" w:hAnsi="Times New Roman" w:cs="Times New Roman"/>
          <w:sz w:val="24"/>
          <w:szCs w:val="24"/>
          <w:lang w:eastAsia="ja-JP"/>
        </w:rPr>
        <w:t xml:space="preserve">adalah suatu proses dalam mengekspresikan pikiran dan tindakan di </w:t>
      </w:r>
      <w:proofErr w:type="gramStart"/>
      <w:r w:rsidRPr="00B05327">
        <w:rPr>
          <w:rFonts w:ascii="Times New Roman" w:eastAsia="游明朝" w:hAnsi="Times New Roman" w:cs="Times New Roman"/>
          <w:sz w:val="24"/>
          <w:szCs w:val="24"/>
          <w:lang w:eastAsia="ja-JP"/>
        </w:rPr>
        <w:t>depan</w:t>
      </w:r>
      <w:proofErr w:type="gramEnd"/>
      <w:r w:rsidRPr="00B05327">
        <w:rPr>
          <w:rFonts w:ascii="Times New Roman" w:eastAsia="游明朝" w:hAnsi="Times New Roman" w:cs="Times New Roman"/>
          <w:sz w:val="24"/>
          <w:szCs w:val="24"/>
          <w:lang w:eastAsia="ja-JP"/>
        </w:rPr>
        <w:t xml:space="preserve"> banyak khalayak. Tanpa disadari atau tidak, setiap orang pasti akan membutuhkan kemampuan dalam berbicara di depan umum seperti memperkenalkan diri di depan banyak orang, menyampaikan gagasan maupun pikiran. Hal-hal tersebut termasuk dalam </w:t>
      </w:r>
      <w:r w:rsidRPr="00B05327">
        <w:rPr>
          <w:rFonts w:ascii="Times New Roman" w:eastAsia="游明朝" w:hAnsi="Times New Roman" w:cs="Times New Roman"/>
          <w:i/>
          <w:iCs/>
          <w:sz w:val="24"/>
          <w:szCs w:val="24"/>
          <w:lang w:eastAsia="ja-JP"/>
        </w:rPr>
        <w:t>public speaking</w:t>
      </w:r>
      <w:r w:rsidRPr="00B05327">
        <w:rPr>
          <w:rFonts w:ascii="Times New Roman" w:eastAsia="游明朝" w:hAnsi="Times New Roman" w:cs="Times New Roman"/>
          <w:sz w:val="24"/>
          <w:szCs w:val="24"/>
          <w:lang w:eastAsia="ja-JP"/>
        </w:rPr>
        <w:t xml:space="preserve">. </w:t>
      </w:r>
      <w:r w:rsidRPr="00B05327">
        <w:rPr>
          <w:rFonts w:ascii="Times New Roman" w:eastAsia="游明朝" w:hAnsi="Times New Roman" w:cs="Times New Roman"/>
          <w:sz w:val="24"/>
          <w:szCs w:val="24"/>
          <w:lang w:val="en-ID" w:eastAsia="ja-JP"/>
        </w:rPr>
        <w:t xml:space="preserve"> </w:t>
      </w:r>
    </w:p>
    <w:p w:rsidR="00B05327" w:rsidRDefault="00B05327" w:rsidP="003D01A7">
      <w:pPr>
        <w:numPr>
          <w:ilvl w:val="0"/>
          <w:numId w:val="9"/>
        </w:numPr>
        <w:spacing w:after="0" w:line="360" w:lineRule="auto"/>
        <w:contextualSpacing/>
        <w:jc w:val="both"/>
        <w:rPr>
          <w:rFonts w:ascii="Times New Roman" w:eastAsia="游明朝" w:hAnsi="Times New Roman" w:cs="Times New Roman"/>
          <w:sz w:val="24"/>
          <w:szCs w:val="24"/>
          <w:lang w:eastAsia="ja-JP"/>
        </w:rPr>
      </w:pPr>
      <w:r w:rsidRPr="00B05327">
        <w:rPr>
          <w:rFonts w:ascii="Times New Roman" w:eastAsia="游明朝" w:hAnsi="Times New Roman" w:cs="Times New Roman"/>
          <w:i/>
          <w:iCs/>
          <w:sz w:val="24"/>
          <w:szCs w:val="24"/>
          <w:lang w:eastAsia="ja-JP"/>
        </w:rPr>
        <w:t>Public speaking</w:t>
      </w:r>
      <w:r w:rsidRPr="00B05327">
        <w:rPr>
          <w:rFonts w:ascii="Times New Roman" w:eastAsia="游明朝" w:hAnsi="Times New Roman" w:cs="Times New Roman"/>
          <w:sz w:val="24"/>
          <w:szCs w:val="24"/>
          <w:lang w:eastAsia="ja-JP"/>
        </w:rPr>
        <w:t xml:space="preserve"> menurut </w:t>
      </w:r>
      <w:r w:rsidRPr="00B05327">
        <w:rPr>
          <w:rFonts w:ascii="Times New Roman" w:eastAsia="游明朝" w:hAnsi="Times New Roman" w:cs="Times New Roman"/>
          <w:sz w:val="24"/>
          <w:szCs w:val="24"/>
          <w:lang w:val="en-ID" w:eastAsia="ja-JP"/>
        </w:rPr>
        <w:t xml:space="preserve">Dunar, H. (2015) </w:t>
      </w:r>
      <w:r w:rsidRPr="00B05327">
        <w:rPr>
          <w:rFonts w:ascii="Times New Roman" w:eastAsia="游明朝" w:hAnsi="Times New Roman" w:cs="Times New Roman"/>
          <w:sz w:val="24"/>
          <w:szCs w:val="24"/>
          <w:lang w:eastAsia="ja-JP"/>
        </w:rPr>
        <w:t>adalah</w:t>
      </w:r>
      <w:r w:rsidRPr="00B05327">
        <w:rPr>
          <w:rFonts w:ascii="Times New Roman" w:eastAsia="游明朝" w:hAnsi="Times New Roman" w:cs="Times New Roman"/>
          <w:sz w:val="24"/>
          <w:szCs w:val="24"/>
          <w:lang w:val="en-ID" w:eastAsia="ja-JP"/>
        </w:rPr>
        <w:t xml:space="preserve"> kemampuan seseorang untuk berbicara di depan umum</w:t>
      </w:r>
      <w:r w:rsidR="001C4FCD">
        <w:rPr>
          <w:rFonts w:ascii="Times New Roman" w:eastAsia="游明朝" w:hAnsi="Times New Roman" w:cs="Times New Roman"/>
          <w:sz w:val="24"/>
          <w:szCs w:val="24"/>
          <w:lang w:eastAsia="ja-JP"/>
        </w:rPr>
        <w:t xml:space="preserve"> </w:t>
      </w:r>
      <w:r w:rsidR="001C4FCD">
        <w:rPr>
          <w:rFonts w:ascii="Times New Roman" w:eastAsia="游明朝" w:hAnsi="Times New Roman" w:cs="Times New Roman"/>
          <w:sz w:val="24"/>
          <w:szCs w:val="24"/>
          <w:lang w:eastAsia="ja-JP"/>
        </w:rPr>
        <w:fldChar w:fldCharType="begin" w:fldLock="1"/>
      </w:r>
      <w:r w:rsidR="008E735E">
        <w:rPr>
          <w:rFonts w:ascii="Times New Roman" w:eastAsia="游明朝" w:hAnsi="Times New Roman" w:cs="Times New Roman"/>
          <w:sz w:val="24"/>
          <w:szCs w:val="24"/>
          <w:lang w:eastAsia="ja-JP"/>
        </w:rPr>
        <w:instrText>ADDIN CSL_CITATION { "citationItems" : [ { "id" : "ITEM-1", "itemData" : { "ISBN" : "9786020314686", "author" : [ { "dropping-particle" : "", "family" : "Dunar", "given" : "Hilbram", "non-dropping-particle" : "", "parse-names" : false, "suffix" : "" } ], "id" : "ITEM-1", "issued" : { "date-parts" : [ [ "2015" ] ] }, "number-of-pages" : "180", "title" : "My Public Speaking", "type" : "book" }, "uris" : [ "http://www.mendeley.com/documents/?uuid=042f6341-28a3-42fb-bcff-7087b4571ca0" ] } ], "mendeley" : { "formattedCitation" : "(Dunar 2015)", "plainTextFormattedCitation" : "(Dunar 2015)", "previouslyFormattedCitation" : "(Dunar 2015)" }, "properties" : { "noteIndex" : 0 }, "schema" : "https://github.com/citation-style-language/schema/raw/master/csl-citation.json" }</w:instrText>
      </w:r>
      <w:r w:rsidR="001C4FCD">
        <w:rPr>
          <w:rFonts w:ascii="Times New Roman" w:eastAsia="游明朝" w:hAnsi="Times New Roman" w:cs="Times New Roman"/>
          <w:sz w:val="24"/>
          <w:szCs w:val="24"/>
          <w:lang w:eastAsia="ja-JP"/>
        </w:rPr>
        <w:fldChar w:fldCharType="separate"/>
      </w:r>
      <w:r w:rsidR="001C4FCD" w:rsidRPr="001C4FCD">
        <w:rPr>
          <w:rFonts w:ascii="Times New Roman" w:eastAsia="游明朝" w:hAnsi="Times New Roman" w:cs="Times New Roman"/>
          <w:noProof/>
          <w:sz w:val="24"/>
          <w:szCs w:val="24"/>
          <w:lang w:eastAsia="ja-JP"/>
        </w:rPr>
        <w:t>(Dunar 2015)</w:t>
      </w:r>
      <w:r w:rsidR="001C4FCD">
        <w:rPr>
          <w:rFonts w:ascii="Times New Roman" w:eastAsia="游明朝" w:hAnsi="Times New Roman" w:cs="Times New Roman"/>
          <w:sz w:val="24"/>
          <w:szCs w:val="24"/>
          <w:lang w:eastAsia="ja-JP"/>
        </w:rPr>
        <w:fldChar w:fldCharType="end"/>
      </w:r>
      <w:r w:rsidR="00AE3783">
        <w:rPr>
          <w:rFonts w:ascii="Times New Roman" w:eastAsia="游明朝" w:hAnsi="Times New Roman" w:cs="Times New Roman"/>
          <w:sz w:val="24"/>
          <w:szCs w:val="24"/>
          <w:lang w:eastAsia="ja-JP"/>
        </w:rPr>
        <w:t>.</w:t>
      </w:r>
    </w:p>
    <w:p w:rsidR="00AE3783" w:rsidRPr="00B05327" w:rsidRDefault="00AE3783" w:rsidP="003D01A7">
      <w:pPr>
        <w:spacing w:after="0" w:line="360" w:lineRule="auto"/>
        <w:ind w:left="1077"/>
        <w:contextualSpacing/>
        <w:jc w:val="both"/>
        <w:rPr>
          <w:rFonts w:ascii="Times New Roman" w:eastAsia="游明朝" w:hAnsi="Times New Roman" w:cs="Times New Roman"/>
          <w:sz w:val="24"/>
          <w:szCs w:val="24"/>
          <w:lang w:eastAsia="ja-JP"/>
        </w:rPr>
      </w:pPr>
    </w:p>
    <w:p w:rsidR="00B05327" w:rsidRPr="00B05327" w:rsidRDefault="00B05327" w:rsidP="003D01A7">
      <w:pPr>
        <w:spacing w:after="0" w:line="360" w:lineRule="auto"/>
        <w:ind w:left="720" w:firstLine="698"/>
        <w:jc w:val="both"/>
        <w:rPr>
          <w:rFonts w:ascii="Times New Roman" w:eastAsia="游明朝" w:hAnsi="Times New Roman" w:cs="Times New Roman"/>
          <w:sz w:val="24"/>
          <w:szCs w:val="24"/>
          <w:lang w:eastAsia="ja-JP"/>
        </w:rPr>
      </w:pPr>
      <w:r w:rsidRPr="00B05327">
        <w:rPr>
          <w:rFonts w:ascii="Times New Roman" w:eastAsia="游明朝" w:hAnsi="Times New Roman" w:cs="Times New Roman"/>
          <w:sz w:val="24"/>
          <w:szCs w:val="24"/>
          <w:lang w:eastAsia="ja-JP"/>
        </w:rPr>
        <w:lastRenderedPageBreak/>
        <w:t xml:space="preserve">Dalam islam, </w:t>
      </w:r>
      <w:r w:rsidR="00804297">
        <w:rPr>
          <w:rFonts w:ascii="Times New Roman" w:eastAsia="游明朝" w:hAnsi="Times New Roman" w:cs="Times New Roman"/>
          <w:sz w:val="24"/>
          <w:szCs w:val="24"/>
          <w:lang w:eastAsia="ja-JP"/>
        </w:rPr>
        <w:t xml:space="preserve">seni dan ketrampilan berbicara </w:t>
      </w:r>
      <w:r w:rsidRPr="00B05327">
        <w:rPr>
          <w:rFonts w:ascii="Times New Roman" w:eastAsia="游明朝" w:hAnsi="Times New Roman" w:cs="Times New Roman"/>
          <w:sz w:val="24"/>
          <w:szCs w:val="24"/>
          <w:lang w:eastAsia="ja-JP"/>
        </w:rPr>
        <w:t>sangat diperlukan untuk menyampaikan dakwah, informasi-informasi, d</w:t>
      </w:r>
      <w:r w:rsidR="00804297">
        <w:rPr>
          <w:rFonts w:ascii="Times New Roman" w:eastAsia="游明朝" w:hAnsi="Times New Roman" w:cs="Times New Roman"/>
          <w:sz w:val="24"/>
          <w:szCs w:val="24"/>
          <w:lang w:eastAsia="ja-JP"/>
        </w:rPr>
        <w:t xml:space="preserve">an </w:t>
      </w:r>
      <w:r w:rsidRPr="00B05327">
        <w:rPr>
          <w:rFonts w:ascii="Times New Roman" w:eastAsia="游明朝" w:hAnsi="Times New Roman" w:cs="Times New Roman"/>
          <w:sz w:val="24"/>
          <w:szCs w:val="24"/>
          <w:lang w:eastAsia="ja-JP"/>
        </w:rPr>
        <w:t>l</w:t>
      </w:r>
      <w:r w:rsidR="00804297">
        <w:rPr>
          <w:rFonts w:ascii="Times New Roman" w:eastAsia="游明朝" w:hAnsi="Times New Roman" w:cs="Times New Roman"/>
          <w:sz w:val="24"/>
          <w:szCs w:val="24"/>
          <w:lang w:eastAsia="ja-JP"/>
        </w:rPr>
        <w:t xml:space="preserve">ain </w:t>
      </w:r>
      <w:r w:rsidRPr="00B05327">
        <w:rPr>
          <w:rFonts w:ascii="Times New Roman" w:eastAsia="游明朝" w:hAnsi="Times New Roman" w:cs="Times New Roman"/>
          <w:sz w:val="24"/>
          <w:szCs w:val="24"/>
          <w:lang w:eastAsia="ja-JP"/>
        </w:rPr>
        <w:t>l</w:t>
      </w:r>
      <w:r w:rsidR="00804297">
        <w:rPr>
          <w:rFonts w:ascii="Times New Roman" w:eastAsia="游明朝" w:hAnsi="Times New Roman" w:cs="Times New Roman"/>
          <w:sz w:val="24"/>
          <w:szCs w:val="24"/>
          <w:lang w:eastAsia="ja-JP"/>
        </w:rPr>
        <w:t>ain</w:t>
      </w:r>
      <w:r w:rsidRPr="00B05327">
        <w:rPr>
          <w:rFonts w:ascii="Times New Roman" w:eastAsia="游明朝" w:hAnsi="Times New Roman" w:cs="Times New Roman"/>
          <w:sz w:val="24"/>
          <w:szCs w:val="24"/>
          <w:lang w:eastAsia="ja-JP"/>
        </w:rPr>
        <w:t xml:space="preserve">. Dengan </w:t>
      </w:r>
      <w:r w:rsidRPr="00C66E03">
        <w:rPr>
          <w:rFonts w:ascii="Times New Roman" w:eastAsia="游明朝" w:hAnsi="Times New Roman" w:cs="Times New Roman"/>
          <w:i/>
          <w:iCs/>
          <w:sz w:val="24"/>
          <w:szCs w:val="24"/>
          <w:lang w:eastAsia="ja-JP"/>
        </w:rPr>
        <w:t>public speaking</w:t>
      </w:r>
      <w:r w:rsidRPr="00B05327">
        <w:rPr>
          <w:rFonts w:ascii="Times New Roman" w:eastAsia="游明朝" w:hAnsi="Times New Roman" w:cs="Times New Roman"/>
          <w:sz w:val="24"/>
          <w:szCs w:val="24"/>
          <w:lang w:eastAsia="ja-JP"/>
        </w:rPr>
        <w:t xml:space="preserve">, pesan-pesan seputar islam dapat tersampaikan dengan jelas dengan memperhatikan </w:t>
      </w:r>
      <w:r w:rsidR="00804297">
        <w:rPr>
          <w:rFonts w:ascii="Times New Roman" w:eastAsia="游明朝" w:hAnsi="Times New Roman" w:cs="Times New Roman"/>
          <w:sz w:val="24"/>
          <w:szCs w:val="24"/>
          <w:lang w:eastAsia="ja-JP"/>
        </w:rPr>
        <w:t xml:space="preserve">isi dari pesan-pesan tersebut. Sebagaimana yang termaktub dalam firman Allah </w:t>
      </w:r>
      <w:r w:rsidR="00AE3783">
        <w:rPr>
          <w:rFonts w:ascii="Times New Roman" w:eastAsia="游明朝" w:hAnsi="Times New Roman" w:cs="Times New Roman"/>
          <w:sz w:val="24"/>
          <w:szCs w:val="24"/>
          <w:lang w:eastAsia="ja-JP"/>
        </w:rPr>
        <w:t xml:space="preserve">Q.S </w:t>
      </w:r>
      <w:r w:rsidRPr="00B05327">
        <w:rPr>
          <w:rFonts w:ascii="Times New Roman" w:eastAsia="游明朝" w:hAnsi="Times New Roman" w:cs="Times New Roman"/>
          <w:sz w:val="24"/>
          <w:szCs w:val="24"/>
          <w:lang w:eastAsia="ja-JP"/>
        </w:rPr>
        <w:t>Al-Isra’ ayat 23 :</w:t>
      </w:r>
    </w:p>
    <w:p w:rsidR="00B05327" w:rsidRPr="00B05327" w:rsidRDefault="00B05327" w:rsidP="003D01A7">
      <w:pPr>
        <w:shd w:val="clear" w:color="auto" w:fill="FFFFFF"/>
        <w:bidi/>
        <w:spacing w:after="0" w:line="360" w:lineRule="auto"/>
        <w:ind w:right="709"/>
        <w:jc w:val="both"/>
        <w:rPr>
          <w:rFonts w:ascii="Traditional Arabic" w:eastAsia="Times New Roman" w:hAnsi="Traditional Arabic" w:cs="Traditional Arabic"/>
          <w:color w:val="292929"/>
          <w:sz w:val="30"/>
          <w:szCs w:val="30"/>
          <w:lang w:val="en-ID" w:eastAsia="ja-JP"/>
        </w:rPr>
      </w:pPr>
      <w:r w:rsidRPr="00B05327">
        <w:rPr>
          <w:rFonts w:ascii="Traditional Arabic" w:eastAsia="Times New Roman" w:hAnsi="Traditional Arabic" w:cs="Traditional Arabic"/>
          <w:color w:val="292929"/>
          <w:sz w:val="30"/>
          <w:szCs w:val="30"/>
          <w:rtl/>
          <w:lang w:val="en-ID" w:eastAsia="ja-JP"/>
        </w:rPr>
        <w:t xml:space="preserve">وَقَضَى رَبُّكَ أَلا تَعْبُدُوا إِلا إِيَّاهُ وَبِالْوَالِدَيْنِ إِحْسَانًا إِمَّا يَبْلُغَنَّ عِنْدَكَ الْكِبَرَ أَحَدُهُمَا أَوْ كِلاهُمَا فَلا تَقُلْ لَهُمَا أُفٍّ وَلا تَنْهَرْهُمَا </w:t>
      </w:r>
      <w:r w:rsidRPr="00B05327">
        <w:rPr>
          <w:rFonts w:ascii="Traditional Arabic" w:eastAsia="Times New Roman" w:hAnsi="Traditional Arabic" w:cs="Traditional Arabic"/>
          <w:b/>
          <w:bCs/>
          <w:color w:val="292929"/>
          <w:sz w:val="30"/>
          <w:szCs w:val="30"/>
          <w:u w:val="single"/>
          <w:rtl/>
          <w:lang w:val="en-ID" w:eastAsia="ja-JP"/>
        </w:rPr>
        <w:t>وَقُلْ لَهُمَا قَوْلا كَرِيمًا</w:t>
      </w:r>
    </w:p>
    <w:p w:rsidR="005E392F" w:rsidRPr="00B05327" w:rsidRDefault="00B05327" w:rsidP="003D01A7">
      <w:pPr>
        <w:shd w:val="clear" w:color="auto" w:fill="FFFFFF"/>
        <w:spacing w:after="0" w:line="360" w:lineRule="auto"/>
        <w:ind w:left="720" w:firstLine="698"/>
        <w:jc w:val="both"/>
        <w:rPr>
          <w:rFonts w:ascii="Times New Roman" w:eastAsia="Times New Roman" w:hAnsi="Times New Roman" w:cs="Times New Roman"/>
          <w:color w:val="292929"/>
          <w:sz w:val="30"/>
          <w:szCs w:val="30"/>
          <w:lang w:eastAsia="ja-JP"/>
        </w:rPr>
      </w:pPr>
      <w:r w:rsidRPr="00B05327">
        <w:rPr>
          <w:rFonts w:ascii="Times New Roman" w:eastAsia="Times New Roman" w:hAnsi="Times New Roman" w:cs="Times New Roman"/>
          <w:color w:val="292929"/>
          <w:sz w:val="24"/>
          <w:szCs w:val="24"/>
          <w:lang w:val="en-US" w:eastAsia="ja-JP"/>
        </w:rPr>
        <w:t xml:space="preserve">Dari ayat </w:t>
      </w:r>
      <w:r w:rsidR="00827733">
        <w:rPr>
          <w:rFonts w:ascii="Times New Roman" w:eastAsia="Times New Roman" w:hAnsi="Times New Roman" w:cs="Times New Roman"/>
          <w:color w:val="292929"/>
          <w:sz w:val="24"/>
          <w:szCs w:val="24"/>
          <w:lang w:eastAsia="ja-JP"/>
        </w:rPr>
        <w:t xml:space="preserve">diatas Allah </w:t>
      </w:r>
      <w:r w:rsidR="00526116">
        <w:rPr>
          <w:rFonts w:ascii="Times New Roman" w:eastAsia="Times New Roman" w:hAnsi="Times New Roman" w:cs="Times New Roman"/>
          <w:color w:val="292929"/>
          <w:sz w:val="24"/>
          <w:szCs w:val="24"/>
          <w:lang w:eastAsia="ja-JP"/>
        </w:rPr>
        <w:t xml:space="preserve">Swt. </w:t>
      </w:r>
      <w:r w:rsidR="00827733">
        <w:rPr>
          <w:rFonts w:ascii="Times New Roman" w:eastAsia="Times New Roman" w:hAnsi="Times New Roman" w:cs="Times New Roman"/>
          <w:color w:val="292929"/>
          <w:sz w:val="24"/>
          <w:szCs w:val="24"/>
          <w:lang w:eastAsia="ja-JP"/>
        </w:rPr>
        <w:t>menjelaskan</w:t>
      </w:r>
      <w:r w:rsidRPr="00B05327">
        <w:rPr>
          <w:rFonts w:ascii="Times New Roman" w:eastAsia="Times New Roman" w:hAnsi="Times New Roman" w:cs="Times New Roman"/>
          <w:color w:val="292929"/>
          <w:sz w:val="24"/>
          <w:szCs w:val="24"/>
          <w:lang w:val="en-US" w:eastAsia="ja-JP"/>
        </w:rPr>
        <w:t xml:space="preserve"> bahwa </w:t>
      </w:r>
      <w:r w:rsidRPr="00B05327">
        <w:rPr>
          <w:rFonts w:ascii="Times New Roman" w:eastAsia="Times New Roman" w:hAnsi="Times New Roman" w:cs="Times New Roman"/>
          <w:color w:val="292929"/>
          <w:sz w:val="24"/>
          <w:szCs w:val="24"/>
          <w:lang w:eastAsia="ja-JP"/>
        </w:rPr>
        <w:t xml:space="preserve">sebagai seorang </w:t>
      </w:r>
      <w:proofErr w:type="gramStart"/>
      <w:r w:rsidRPr="00B05327">
        <w:rPr>
          <w:rFonts w:ascii="Times New Roman" w:eastAsia="Times New Roman" w:hAnsi="Times New Roman" w:cs="Times New Roman"/>
          <w:color w:val="292929"/>
          <w:sz w:val="24"/>
          <w:szCs w:val="24"/>
          <w:lang w:eastAsia="ja-JP"/>
        </w:rPr>
        <w:t>muslim</w:t>
      </w:r>
      <w:proofErr w:type="gramEnd"/>
      <w:r w:rsidR="000831BA">
        <w:rPr>
          <w:rFonts w:ascii="Times New Roman" w:eastAsia="Times New Roman" w:hAnsi="Times New Roman" w:cs="Times New Roman"/>
          <w:color w:val="292929"/>
          <w:sz w:val="24"/>
          <w:szCs w:val="24"/>
          <w:lang w:eastAsia="ja-JP"/>
        </w:rPr>
        <w:t xml:space="preserve"> </w:t>
      </w:r>
      <w:r w:rsidR="00CC5372">
        <w:rPr>
          <w:rFonts w:ascii="Times New Roman" w:eastAsia="Times New Roman" w:hAnsi="Times New Roman" w:cs="Times New Roman"/>
          <w:color w:val="292929"/>
          <w:sz w:val="24"/>
          <w:szCs w:val="24"/>
          <w:lang w:eastAsia="ja-JP"/>
        </w:rPr>
        <w:t xml:space="preserve">kita </w:t>
      </w:r>
      <w:r w:rsidRPr="00B05327">
        <w:rPr>
          <w:rFonts w:ascii="Times New Roman" w:eastAsia="Times New Roman" w:hAnsi="Times New Roman" w:cs="Times New Roman"/>
          <w:color w:val="292929"/>
          <w:sz w:val="24"/>
          <w:szCs w:val="24"/>
          <w:lang w:val="en-US" w:eastAsia="ja-JP"/>
        </w:rPr>
        <w:t xml:space="preserve">diperintahkan </w:t>
      </w:r>
      <w:r w:rsidR="005E392F">
        <w:rPr>
          <w:rFonts w:ascii="Times New Roman" w:eastAsia="Times New Roman" w:hAnsi="Times New Roman" w:cs="Times New Roman"/>
          <w:color w:val="292929"/>
          <w:sz w:val="24"/>
          <w:szCs w:val="24"/>
          <w:lang w:eastAsia="ja-JP"/>
        </w:rPr>
        <w:t xml:space="preserve">untuk </w:t>
      </w:r>
      <w:r w:rsidR="00827733">
        <w:rPr>
          <w:rFonts w:ascii="Times New Roman" w:eastAsia="Times New Roman" w:hAnsi="Times New Roman" w:cs="Times New Roman"/>
          <w:color w:val="292929"/>
          <w:sz w:val="24"/>
          <w:szCs w:val="24"/>
          <w:lang w:eastAsia="ja-JP"/>
        </w:rPr>
        <w:t xml:space="preserve">selalu </w:t>
      </w:r>
      <w:r w:rsidRPr="00B05327">
        <w:rPr>
          <w:rFonts w:ascii="Times New Roman" w:eastAsia="Times New Roman" w:hAnsi="Times New Roman" w:cs="Times New Roman"/>
          <w:color w:val="292929"/>
          <w:sz w:val="24"/>
          <w:szCs w:val="24"/>
          <w:lang w:val="en-US" w:eastAsia="ja-JP"/>
        </w:rPr>
        <w:t xml:space="preserve">mengucapkan perkataan yang </w:t>
      </w:r>
      <w:r w:rsidR="00827733" w:rsidRPr="00CC5372">
        <w:rPr>
          <w:rFonts w:ascii="Times New Roman" w:eastAsia="Times New Roman" w:hAnsi="Times New Roman" w:cs="Times New Roman"/>
          <w:i/>
          <w:iCs/>
          <w:color w:val="292929"/>
          <w:sz w:val="24"/>
          <w:szCs w:val="24"/>
          <w:lang w:eastAsia="ja-JP"/>
        </w:rPr>
        <w:t xml:space="preserve">kariima </w:t>
      </w:r>
      <w:r w:rsidR="00827733">
        <w:rPr>
          <w:rFonts w:ascii="Times New Roman" w:eastAsia="Times New Roman" w:hAnsi="Times New Roman" w:cs="Times New Roman"/>
          <w:color w:val="292929"/>
          <w:sz w:val="24"/>
          <w:szCs w:val="24"/>
          <w:lang w:eastAsia="ja-JP"/>
        </w:rPr>
        <w:t>(</w:t>
      </w:r>
      <w:r w:rsidRPr="00B05327">
        <w:rPr>
          <w:rFonts w:ascii="Times New Roman" w:eastAsia="Times New Roman" w:hAnsi="Times New Roman" w:cs="Times New Roman"/>
          <w:color w:val="292929"/>
          <w:sz w:val="24"/>
          <w:szCs w:val="24"/>
          <w:lang w:eastAsia="ja-JP"/>
        </w:rPr>
        <w:t>mulia</w:t>
      </w:r>
      <w:r w:rsidR="00827733">
        <w:rPr>
          <w:rFonts w:ascii="Times New Roman" w:eastAsia="Times New Roman" w:hAnsi="Times New Roman" w:cs="Times New Roman"/>
          <w:color w:val="292929"/>
          <w:sz w:val="24"/>
          <w:szCs w:val="24"/>
          <w:lang w:eastAsia="ja-JP"/>
        </w:rPr>
        <w:t>)</w:t>
      </w:r>
      <w:r w:rsidRPr="00B05327">
        <w:rPr>
          <w:rFonts w:ascii="Times New Roman" w:eastAsia="Times New Roman" w:hAnsi="Times New Roman" w:cs="Times New Roman"/>
          <w:color w:val="292929"/>
          <w:sz w:val="24"/>
          <w:szCs w:val="24"/>
          <w:lang w:eastAsia="ja-JP"/>
        </w:rPr>
        <w:t>.</w:t>
      </w:r>
      <w:r w:rsidR="00F22CC5">
        <w:rPr>
          <w:rFonts w:ascii="Times New Roman" w:eastAsia="Times New Roman" w:hAnsi="Times New Roman" w:cs="Times New Roman"/>
          <w:color w:val="292929"/>
          <w:sz w:val="24"/>
          <w:szCs w:val="24"/>
          <w:lang w:eastAsia="ja-JP"/>
        </w:rPr>
        <w:t xml:space="preserve"> K</w:t>
      </w:r>
      <w:r w:rsidRPr="00B05327">
        <w:rPr>
          <w:rFonts w:ascii="Times New Roman" w:eastAsia="Times New Roman" w:hAnsi="Times New Roman" w:cs="Times New Roman"/>
          <w:color w:val="292929"/>
          <w:sz w:val="24"/>
          <w:szCs w:val="24"/>
          <w:lang w:val="en-US" w:eastAsia="ja-JP"/>
        </w:rPr>
        <w:t xml:space="preserve">arena </w:t>
      </w:r>
      <w:r w:rsidRPr="00B05327">
        <w:rPr>
          <w:rFonts w:ascii="Times New Roman" w:eastAsia="Times New Roman" w:hAnsi="Times New Roman" w:cs="Times New Roman"/>
          <w:color w:val="292929"/>
          <w:sz w:val="24"/>
          <w:szCs w:val="24"/>
          <w:lang w:eastAsia="ja-JP"/>
        </w:rPr>
        <w:t>dengan</w:t>
      </w:r>
      <w:r w:rsidR="00CC5372">
        <w:rPr>
          <w:rFonts w:ascii="Times New Roman" w:eastAsia="Times New Roman" w:hAnsi="Times New Roman" w:cs="Times New Roman"/>
          <w:color w:val="292929"/>
          <w:sz w:val="24"/>
          <w:szCs w:val="24"/>
          <w:lang w:eastAsia="ja-JP"/>
        </w:rPr>
        <w:t xml:space="preserve"> mengucap perkataan yang mulia</w:t>
      </w:r>
      <w:r w:rsidRPr="00B05327">
        <w:rPr>
          <w:rFonts w:ascii="Times New Roman" w:eastAsia="Times New Roman" w:hAnsi="Times New Roman" w:cs="Times New Roman"/>
          <w:color w:val="292929"/>
          <w:sz w:val="24"/>
          <w:szCs w:val="24"/>
          <w:lang w:eastAsia="ja-JP"/>
        </w:rPr>
        <w:t>, akan membuat komunikasi tersebut</w:t>
      </w:r>
      <w:r w:rsidR="00526116">
        <w:rPr>
          <w:rFonts w:ascii="Times New Roman" w:eastAsia="Times New Roman" w:hAnsi="Times New Roman" w:cs="Times New Roman"/>
          <w:color w:val="292929"/>
          <w:sz w:val="24"/>
          <w:szCs w:val="24"/>
          <w:lang w:eastAsia="ja-JP"/>
        </w:rPr>
        <w:t xml:space="preserve"> lebih</w:t>
      </w:r>
      <w:r w:rsidRPr="00B05327">
        <w:rPr>
          <w:rFonts w:ascii="Times New Roman" w:eastAsia="Times New Roman" w:hAnsi="Times New Roman" w:cs="Times New Roman"/>
          <w:color w:val="292929"/>
          <w:sz w:val="24"/>
          <w:szCs w:val="24"/>
          <w:lang w:eastAsia="ja-JP"/>
        </w:rPr>
        <w:t xml:space="preserve"> bisa diterima </w:t>
      </w:r>
      <w:r w:rsidR="00526116">
        <w:rPr>
          <w:rFonts w:ascii="Times New Roman" w:eastAsia="Times New Roman" w:hAnsi="Times New Roman" w:cs="Times New Roman"/>
          <w:color w:val="292929"/>
          <w:sz w:val="24"/>
          <w:szCs w:val="24"/>
          <w:lang w:eastAsia="ja-JP"/>
        </w:rPr>
        <w:t xml:space="preserve">oleh orang lain </w:t>
      </w:r>
      <w:r w:rsidR="000678E5">
        <w:rPr>
          <w:rFonts w:ascii="Times New Roman" w:eastAsia="Times New Roman" w:hAnsi="Times New Roman" w:cs="Times New Roman"/>
          <w:color w:val="292929"/>
          <w:sz w:val="24"/>
          <w:szCs w:val="24"/>
          <w:lang w:eastAsia="ja-JP"/>
        </w:rPr>
        <w:fldChar w:fldCharType="begin" w:fldLock="1"/>
      </w:r>
      <w:r w:rsidR="006A2A96">
        <w:rPr>
          <w:rFonts w:ascii="Times New Roman" w:eastAsia="Times New Roman" w:hAnsi="Times New Roman" w:cs="Times New Roman"/>
          <w:color w:val="292929"/>
          <w:sz w:val="24"/>
          <w:szCs w:val="24"/>
          <w:lang w:eastAsia="ja-JP"/>
        </w:rPr>
        <w:instrText>ADDIN CSL_CITATION { "citationItems" : [ { "id" : "ITEM-1", "itemData" : { "DOI" : "10.24269/ijpi.v1i2.171", "ISSN" : "2502-5732", "abstract" : "Education is a right for everyone, which can enhance human dignity, therefore Islam advocate it. Accordingly, the actions and activities should be oriented towards the goals set. Thus the true education should be oriented towards the objectives to be achieved, one of which is the education of Islam in public colleges. Islamic education is one of the compulsory subjects and the basis for the development of personality of students. The most important personality of a student is when he was in the act and behaves always underlies the elements of the knowledge of faith, piety and noble character who has known the basis for all kinds of knowledge, skill or expertise. Related to this there are activities organized by the students, known as Propagation Institute Campus, as a vehicle that becomes a resource for students to implement his knowledge of Islam, the institution of propaganda campus can be a vehicle collaborator for Islamic religious education formally in the classroom, which is expected to providing awareness internalization of religious values to students simultaneously. This study uses a critical review of the campus propaganda agencies in order to internalize the values of religion, while the analysis is descriptive-narrative. Therefore, this study is literacy derived from primary documents and secondary, so it is qualitative. Thus this study can serve as a reference for academics / practitioners in order to see the extent to which Islamic religious education can provide internalization of religious values to students.", "author" : [ { "dropping-particle" : "", "family" : "Alam", "given" : "Lukis", "non-dropping-particle" : "", "parse-names" : false, "suffix" : "" } ], "container-title" : "Istawa: Jurnal Pendidikan Islam", "id" : "ITEM-1", "issue" : "2", "issued" : { "date-parts" : [ [ "2016" ] ] }, "page" : "101", "title" : "Internalisasi Nilai-Nilai Pendidikan Islam Dalam Perguruan Tinggi Umum Melalui Lembaga Dakwah Kampus", "type" : "article-journal", "volume" : "1" }, "uris" : [ "http://www.mendeley.com/documents/?uuid=d1bfa13c-e583-4f65-a753-d782e005aabf" ] } ], "mendeley" : { "formattedCitation" : "(Alam 2016)", "plainTextFormattedCitation" : "(Alam 2016)", "previouslyFormattedCitation" : "(Alam 2016)" }, "properties" : { "noteIndex" : 0 }, "schema" : "https://github.com/citation-style-language/schema/raw/master/csl-citation.json" }</w:instrText>
      </w:r>
      <w:r w:rsidR="000678E5">
        <w:rPr>
          <w:rFonts w:ascii="Times New Roman" w:eastAsia="Times New Roman" w:hAnsi="Times New Roman" w:cs="Times New Roman"/>
          <w:color w:val="292929"/>
          <w:sz w:val="24"/>
          <w:szCs w:val="24"/>
          <w:lang w:eastAsia="ja-JP"/>
        </w:rPr>
        <w:fldChar w:fldCharType="separate"/>
      </w:r>
      <w:r w:rsidR="000678E5" w:rsidRPr="000678E5">
        <w:rPr>
          <w:rFonts w:ascii="Times New Roman" w:eastAsia="Times New Roman" w:hAnsi="Times New Roman" w:cs="Times New Roman"/>
          <w:noProof/>
          <w:color w:val="292929"/>
          <w:sz w:val="24"/>
          <w:szCs w:val="24"/>
          <w:lang w:eastAsia="ja-JP"/>
        </w:rPr>
        <w:t>(Alam 2016)</w:t>
      </w:r>
      <w:r w:rsidR="000678E5">
        <w:rPr>
          <w:rFonts w:ascii="Times New Roman" w:eastAsia="Times New Roman" w:hAnsi="Times New Roman" w:cs="Times New Roman"/>
          <w:color w:val="292929"/>
          <w:sz w:val="24"/>
          <w:szCs w:val="24"/>
          <w:lang w:eastAsia="ja-JP"/>
        </w:rPr>
        <w:fldChar w:fldCharType="end"/>
      </w:r>
      <w:r w:rsidRPr="00B05327">
        <w:rPr>
          <w:rFonts w:ascii="Times New Roman" w:eastAsia="Times New Roman" w:hAnsi="Times New Roman" w:cs="Times New Roman"/>
          <w:color w:val="292929"/>
          <w:sz w:val="24"/>
          <w:szCs w:val="24"/>
          <w:lang w:eastAsia="ja-JP"/>
        </w:rPr>
        <w:t xml:space="preserve">. </w:t>
      </w:r>
    </w:p>
    <w:p w:rsidR="00B05327" w:rsidRPr="00B05327" w:rsidRDefault="00B05327" w:rsidP="003D01A7">
      <w:pPr>
        <w:numPr>
          <w:ilvl w:val="0"/>
          <w:numId w:val="7"/>
        </w:numPr>
        <w:spacing w:after="0" w:line="360" w:lineRule="auto"/>
        <w:contextualSpacing/>
        <w:jc w:val="both"/>
        <w:rPr>
          <w:rFonts w:ascii="Times New Roman" w:eastAsia="游明朝" w:hAnsi="Times New Roman" w:cs="Times New Roman"/>
          <w:sz w:val="24"/>
          <w:szCs w:val="24"/>
          <w:lang w:eastAsia="ja-JP"/>
        </w:rPr>
      </w:pPr>
      <w:r w:rsidRPr="00B05327">
        <w:rPr>
          <w:rFonts w:ascii="Times New Roman" w:eastAsia="游明朝" w:hAnsi="Times New Roman" w:cs="Times New Roman"/>
          <w:sz w:val="24"/>
          <w:szCs w:val="24"/>
          <w:lang w:eastAsia="ja-JP"/>
        </w:rPr>
        <w:t xml:space="preserve">Etika </w:t>
      </w:r>
    </w:p>
    <w:p w:rsidR="00AD7DAD" w:rsidRDefault="00B05327" w:rsidP="003D01A7">
      <w:pPr>
        <w:spacing w:after="0" w:line="360" w:lineRule="auto"/>
        <w:ind w:left="720" w:firstLine="698"/>
        <w:jc w:val="both"/>
        <w:rPr>
          <w:rFonts w:ascii="Calibri" w:eastAsia="游明朝" w:hAnsi="Calibri" w:cs="Arial"/>
          <w:sz w:val="24"/>
          <w:szCs w:val="24"/>
          <w:lang w:eastAsia="ja-JP"/>
        </w:rPr>
      </w:pPr>
      <w:r w:rsidRPr="00B05327">
        <w:rPr>
          <w:rFonts w:ascii="Times New Roman" w:eastAsia="游明朝" w:hAnsi="Times New Roman" w:cs="Times New Roman"/>
          <w:sz w:val="24"/>
          <w:szCs w:val="24"/>
          <w:lang w:eastAsia="ja-JP"/>
        </w:rPr>
        <w:t xml:space="preserve">Secara etimologis, kata Etika berasal dari Yunani terdiri atas dua kata yaitu </w:t>
      </w:r>
      <w:r w:rsidRPr="00B05327">
        <w:rPr>
          <w:rFonts w:ascii="Times New Roman" w:eastAsia="游明朝" w:hAnsi="Times New Roman" w:cs="Times New Roman"/>
          <w:i/>
          <w:iCs/>
          <w:sz w:val="24"/>
          <w:szCs w:val="24"/>
          <w:lang w:eastAsia="ja-JP"/>
        </w:rPr>
        <w:t>“ethos”</w:t>
      </w:r>
      <w:r w:rsidRPr="00B05327">
        <w:rPr>
          <w:rFonts w:ascii="Times New Roman" w:eastAsia="游明朝" w:hAnsi="Times New Roman" w:cs="Times New Roman"/>
          <w:sz w:val="24"/>
          <w:szCs w:val="24"/>
          <w:lang w:eastAsia="ja-JP"/>
        </w:rPr>
        <w:t xml:space="preserve"> yang memiliki arti watak, sifat, kebiasaan. sedangkan </w:t>
      </w:r>
      <w:r w:rsidRPr="00B05327">
        <w:rPr>
          <w:rFonts w:ascii="Times New Roman" w:eastAsia="游明朝" w:hAnsi="Times New Roman" w:cs="Times New Roman"/>
          <w:i/>
          <w:iCs/>
          <w:sz w:val="24"/>
          <w:szCs w:val="24"/>
          <w:lang w:eastAsia="ja-JP"/>
        </w:rPr>
        <w:t>“ethikos”</w:t>
      </w:r>
      <w:r w:rsidRPr="00B05327">
        <w:rPr>
          <w:rFonts w:ascii="Times New Roman" w:eastAsia="游明朝" w:hAnsi="Times New Roman" w:cs="Times New Roman"/>
          <w:sz w:val="24"/>
          <w:szCs w:val="24"/>
          <w:lang w:eastAsia="ja-JP"/>
        </w:rPr>
        <w:t xml:space="preserve"> memiliki arti susila, keadaban, perbuatan. Etika juga bi</w:t>
      </w:r>
      <w:r w:rsidR="003234C4">
        <w:rPr>
          <w:rFonts w:ascii="Times New Roman" w:eastAsia="游明朝" w:hAnsi="Times New Roman" w:cs="Times New Roman"/>
          <w:sz w:val="24"/>
          <w:szCs w:val="24"/>
          <w:lang w:eastAsia="ja-JP"/>
        </w:rPr>
        <w:t>sa dikatakan dengan moral atau a</w:t>
      </w:r>
      <w:r w:rsidRPr="00B05327">
        <w:rPr>
          <w:rFonts w:ascii="Times New Roman" w:eastAsia="游明朝" w:hAnsi="Times New Roman" w:cs="Times New Roman"/>
          <w:sz w:val="24"/>
          <w:szCs w:val="24"/>
          <w:lang w:eastAsia="ja-JP"/>
        </w:rPr>
        <w:t xml:space="preserve">khlak dan afektivitas. Dalam hal ini, etika berhubungan dengan afektivitas yang selalu berkaitan dengan </w:t>
      </w:r>
      <w:r w:rsidRPr="00B05327">
        <w:rPr>
          <w:rFonts w:ascii="Times New Roman" w:eastAsia="游明朝" w:hAnsi="Times New Roman" w:cs="Times New Roman"/>
          <w:sz w:val="24"/>
          <w:szCs w:val="24"/>
          <w:shd w:val="clear" w:color="auto" w:fill="FFFFFF"/>
          <w:lang w:val="en-ID" w:eastAsia="ja-JP"/>
        </w:rPr>
        <w:t xml:space="preserve">sikap, watak, perilaku, yang ada di dalam diri setiap </w:t>
      </w:r>
      <w:r w:rsidRPr="00B05327">
        <w:rPr>
          <w:rFonts w:ascii="Times New Roman" w:eastAsia="游明朝" w:hAnsi="Times New Roman" w:cs="Times New Roman"/>
          <w:sz w:val="24"/>
          <w:szCs w:val="24"/>
          <w:shd w:val="clear" w:color="auto" w:fill="FFFFFF"/>
          <w:lang w:eastAsia="ja-JP"/>
        </w:rPr>
        <w:t>orang.</w:t>
      </w:r>
      <w:r w:rsidRPr="00B05327">
        <w:rPr>
          <w:rFonts w:ascii="Times New Roman" w:eastAsia="游明朝" w:hAnsi="Times New Roman" w:cs="Times New Roman"/>
          <w:sz w:val="24"/>
          <w:szCs w:val="24"/>
          <w:lang w:eastAsia="ja-JP"/>
        </w:rPr>
        <w:t xml:space="preserve"> Pengertian Etika menurut kamus besar Bahasa Indonesia merupakan ilmu yang mempelajari tentang baik dan buruk perilaku seseora</w:t>
      </w:r>
      <w:r w:rsidR="003234C4">
        <w:rPr>
          <w:rFonts w:ascii="Times New Roman" w:eastAsia="游明朝" w:hAnsi="Times New Roman" w:cs="Times New Roman"/>
          <w:sz w:val="24"/>
          <w:szCs w:val="24"/>
          <w:lang w:eastAsia="ja-JP"/>
        </w:rPr>
        <w:t>ng dan selalu berkaitan dengan a</w:t>
      </w:r>
      <w:r w:rsidRPr="00B05327">
        <w:rPr>
          <w:rFonts w:ascii="Times New Roman" w:eastAsia="游明朝" w:hAnsi="Times New Roman" w:cs="Times New Roman"/>
          <w:sz w:val="24"/>
          <w:szCs w:val="24"/>
          <w:lang w:eastAsia="ja-JP"/>
        </w:rPr>
        <w:t>khlak</w:t>
      </w:r>
      <w:r w:rsidR="00DF517A">
        <w:rPr>
          <w:rFonts w:ascii="Times New Roman" w:eastAsia="游明朝" w:hAnsi="Times New Roman" w:cs="Times New Roman"/>
          <w:sz w:val="24"/>
          <w:szCs w:val="24"/>
          <w:lang w:eastAsia="ja-JP"/>
        </w:rPr>
        <w:t xml:space="preserve"> </w:t>
      </w:r>
      <w:r w:rsidR="00DF517A">
        <w:rPr>
          <w:rFonts w:ascii="Times New Roman" w:eastAsia="游明朝" w:hAnsi="Times New Roman" w:cs="Times New Roman"/>
          <w:sz w:val="24"/>
          <w:szCs w:val="24"/>
          <w:lang w:eastAsia="ja-JP"/>
        </w:rPr>
        <w:fldChar w:fldCharType="begin" w:fldLock="1"/>
      </w:r>
      <w:r w:rsidR="00BC6F76">
        <w:rPr>
          <w:rFonts w:ascii="Times New Roman" w:eastAsia="游明朝" w:hAnsi="Times New Roman" w:cs="Times New Roman"/>
          <w:sz w:val="24"/>
          <w:szCs w:val="24"/>
          <w:lang w:eastAsia="ja-JP"/>
        </w:rPr>
        <w:instrText>ADDIN CSL_CITATION { "citationItems" : [ { "id" : "ITEM-1", "itemData" : { "author" : [ { "dropping-particle" : "", "family" : "Rokayah", "given" : "", "non-dropping-particle" : "", "parse-names" : false, "suffix" : "" } ], "container-title" : "Jurnal Terampil", "id" : "ITEM-1", "issued" : { "date-parts" : [ [ "2015" ] ] }, "page" : "15-33", "title" : "Penerapan Etika dalam Kehidupan Sehari-Hari", "type" : "article-journal", "volume" : "2" }, "uris" : [ "http://www.mendeley.com/documents/?uuid=839f52c3-b558-49a1-a9e0-1326bac8ca18" ] } ], "mendeley" : { "formattedCitation" : "(Rokayah 2015)", "plainTextFormattedCitation" : "(Rokayah 2015)", "previouslyFormattedCitation" : "(Rokayah 2015)" }, "properties" : { "noteIndex" : 0 }, "schema" : "https://github.com/citation-style-language/schema/raw/master/csl-citation.json" }</w:instrText>
      </w:r>
      <w:r w:rsidR="00DF517A">
        <w:rPr>
          <w:rFonts w:ascii="Times New Roman" w:eastAsia="游明朝" w:hAnsi="Times New Roman" w:cs="Times New Roman"/>
          <w:sz w:val="24"/>
          <w:szCs w:val="24"/>
          <w:lang w:eastAsia="ja-JP"/>
        </w:rPr>
        <w:fldChar w:fldCharType="separate"/>
      </w:r>
      <w:r w:rsidR="00DF517A" w:rsidRPr="00DF517A">
        <w:rPr>
          <w:rFonts w:ascii="Times New Roman" w:eastAsia="游明朝" w:hAnsi="Times New Roman" w:cs="Times New Roman"/>
          <w:noProof/>
          <w:sz w:val="24"/>
          <w:szCs w:val="24"/>
          <w:lang w:eastAsia="ja-JP"/>
        </w:rPr>
        <w:t>(Rokayah 2015)</w:t>
      </w:r>
      <w:r w:rsidR="00DF517A">
        <w:rPr>
          <w:rFonts w:ascii="Times New Roman" w:eastAsia="游明朝" w:hAnsi="Times New Roman" w:cs="Times New Roman"/>
          <w:sz w:val="24"/>
          <w:szCs w:val="24"/>
          <w:lang w:eastAsia="ja-JP"/>
        </w:rPr>
        <w:fldChar w:fldCharType="end"/>
      </w:r>
      <w:r w:rsidRPr="00B05327">
        <w:rPr>
          <w:rFonts w:ascii="Times New Roman" w:eastAsia="游明朝" w:hAnsi="Times New Roman" w:cs="Times New Roman"/>
          <w:sz w:val="24"/>
          <w:szCs w:val="24"/>
          <w:lang w:eastAsia="ja-JP"/>
        </w:rPr>
        <w:t xml:space="preserve">. </w:t>
      </w:r>
    </w:p>
    <w:p w:rsidR="00686859" w:rsidRDefault="00B05327" w:rsidP="003D01A7">
      <w:pPr>
        <w:spacing w:after="0" w:line="360" w:lineRule="auto"/>
        <w:ind w:left="720" w:firstLine="698"/>
        <w:jc w:val="both"/>
        <w:rPr>
          <w:rFonts w:ascii="Times New Roman" w:eastAsia="游明朝" w:hAnsi="Times New Roman" w:cs="Times New Roman"/>
          <w:sz w:val="24"/>
          <w:szCs w:val="24"/>
          <w:lang w:eastAsia="ja-JP"/>
        </w:rPr>
      </w:pPr>
      <w:r w:rsidRPr="00B05327">
        <w:rPr>
          <w:rFonts w:ascii="Times New Roman" w:eastAsia="游明朝" w:hAnsi="Times New Roman" w:cs="Times New Roman"/>
          <w:sz w:val="24"/>
          <w:szCs w:val="24"/>
          <w:lang w:eastAsia="ja-JP"/>
        </w:rPr>
        <w:t>Pengertian Etika menurut terminologi merupakan ilmu yang mengatur manusia yang sudah seharusnya mempunyai aturan dan prinsip untuk menentukan perilaku atau tingkah laku baik maupun buruk setrta kewajiban dan tanggung jawab setiap individu manusia. Seorang individu harus mempunyai etika dalam berkomunikasi secara efektif. Sehingga, pesan-pesan yang akan disampaikan dapat diterima dengan jelas. Etika juga dapat digunakan dalam norma-norma di masyarakat yang ada dalam mengatur tingkah laku seseorang seperti berbicara ten</w:t>
      </w:r>
      <w:r w:rsidR="0032422B">
        <w:rPr>
          <w:rFonts w:ascii="Times New Roman" w:eastAsia="游明朝" w:hAnsi="Times New Roman" w:cs="Times New Roman"/>
          <w:sz w:val="24"/>
          <w:szCs w:val="24"/>
          <w:lang w:eastAsia="ja-JP"/>
        </w:rPr>
        <w:t>tang etika s</w:t>
      </w:r>
      <w:r w:rsidR="00686859">
        <w:rPr>
          <w:rFonts w:ascii="Times New Roman" w:eastAsia="游明朝" w:hAnsi="Times New Roman" w:cs="Times New Roman"/>
          <w:sz w:val="24"/>
          <w:szCs w:val="24"/>
          <w:lang w:eastAsia="ja-JP"/>
        </w:rPr>
        <w:t>uku, ras, agama, dan lain-lain.</w:t>
      </w:r>
    </w:p>
    <w:p w:rsidR="00B05327" w:rsidRPr="00AD7DAD" w:rsidRDefault="00B05327" w:rsidP="003D01A7">
      <w:pPr>
        <w:spacing w:after="0" w:line="360" w:lineRule="auto"/>
        <w:ind w:left="720" w:firstLine="698"/>
        <w:jc w:val="both"/>
        <w:rPr>
          <w:rFonts w:ascii="Calibri" w:eastAsia="游明朝" w:hAnsi="Calibri" w:cs="Arial"/>
          <w:sz w:val="24"/>
          <w:szCs w:val="24"/>
          <w:lang w:eastAsia="ja-JP"/>
        </w:rPr>
      </w:pPr>
      <w:r w:rsidRPr="00B05327">
        <w:rPr>
          <w:rFonts w:ascii="Times New Roman" w:eastAsia="游明朝" w:hAnsi="Times New Roman" w:cs="Times New Roman"/>
          <w:sz w:val="24"/>
          <w:szCs w:val="24"/>
          <w:lang w:eastAsia="ja-JP"/>
        </w:rPr>
        <w:t>Pengertian Etika menurut para ahli dalam Abu</w:t>
      </w:r>
      <w:r w:rsidR="00686859">
        <w:rPr>
          <w:rFonts w:ascii="Times New Roman" w:eastAsia="游明朝" w:hAnsi="Times New Roman" w:cs="Times New Roman"/>
          <w:sz w:val="24"/>
          <w:szCs w:val="24"/>
          <w:lang w:eastAsia="ja-JP"/>
        </w:rPr>
        <w:t>ddin (2000:88) antara lain</w:t>
      </w:r>
      <w:r w:rsidRPr="00B05327">
        <w:rPr>
          <w:rFonts w:ascii="Times New Roman" w:eastAsia="游明朝" w:hAnsi="Times New Roman" w:cs="Times New Roman"/>
          <w:sz w:val="24"/>
          <w:szCs w:val="24"/>
          <w:lang w:eastAsia="ja-JP"/>
        </w:rPr>
        <w:t xml:space="preserve">: </w:t>
      </w:r>
    </w:p>
    <w:p w:rsidR="00B05327" w:rsidRPr="00B05327" w:rsidRDefault="00B05327" w:rsidP="003D01A7">
      <w:pPr>
        <w:numPr>
          <w:ilvl w:val="0"/>
          <w:numId w:val="10"/>
        </w:numPr>
        <w:spacing w:after="0" w:line="360" w:lineRule="auto"/>
        <w:contextualSpacing/>
        <w:jc w:val="both"/>
        <w:rPr>
          <w:rFonts w:ascii="Times New Roman" w:eastAsia="游明朝" w:hAnsi="Times New Roman" w:cs="Times New Roman"/>
          <w:sz w:val="24"/>
          <w:szCs w:val="24"/>
          <w:lang w:eastAsia="ja-JP"/>
        </w:rPr>
      </w:pPr>
      <w:r w:rsidRPr="00B05327">
        <w:rPr>
          <w:rFonts w:ascii="Times New Roman" w:eastAsia="游明朝" w:hAnsi="Times New Roman" w:cs="Times New Roman"/>
          <w:sz w:val="24"/>
          <w:szCs w:val="24"/>
          <w:lang w:eastAsia="ja-JP"/>
        </w:rPr>
        <w:t xml:space="preserve">Etika menurut Ahmad Amin adalah </w:t>
      </w:r>
      <w:r w:rsidR="00FA55A3">
        <w:rPr>
          <w:rFonts w:ascii="Times New Roman" w:eastAsia="游明朝" w:hAnsi="Times New Roman" w:cs="Times New Roman"/>
          <w:sz w:val="24"/>
          <w:szCs w:val="24"/>
          <w:lang w:eastAsia="ja-JP"/>
        </w:rPr>
        <w:t>i</w:t>
      </w:r>
      <w:r w:rsidRPr="00B05327">
        <w:rPr>
          <w:rFonts w:ascii="Times New Roman" w:eastAsia="游明朝" w:hAnsi="Times New Roman" w:cs="Times New Roman"/>
          <w:sz w:val="24"/>
          <w:szCs w:val="24"/>
          <w:lang w:eastAsia="ja-JP"/>
        </w:rPr>
        <w:t xml:space="preserve">lmu yang mempelajari bagaimana perilaku itu baik dan buruk. Serta menerangkan bahwa manusia berbuat apa yang akan mereka tuju. </w:t>
      </w:r>
    </w:p>
    <w:p w:rsidR="00B05327" w:rsidRPr="00B05327" w:rsidRDefault="00B05327" w:rsidP="003D01A7">
      <w:pPr>
        <w:numPr>
          <w:ilvl w:val="0"/>
          <w:numId w:val="10"/>
        </w:numPr>
        <w:spacing w:after="0" w:line="360" w:lineRule="auto"/>
        <w:contextualSpacing/>
        <w:jc w:val="both"/>
        <w:rPr>
          <w:rFonts w:ascii="Times New Roman" w:eastAsia="游明朝" w:hAnsi="Times New Roman" w:cs="Times New Roman"/>
          <w:sz w:val="24"/>
          <w:szCs w:val="24"/>
          <w:lang w:eastAsia="ja-JP"/>
        </w:rPr>
      </w:pPr>
      <w:r w:rsidRPr="00B05327">
        <w:rPr>
          <w:rFonts w:ascii="Times New Roman" w:eastAsia="游明朝" w:hAnsi="Times New Roman" w:cs="Times New Roman"/>
          <w:sz w:val="24"/>
          <w:szCs w:val="24"/>
          <w:lang w:eastAsia="ja-JP"/>
        </w:rPr>
        <w:lastRenderedPageBreak/>
        <w:t xml:space="preserve">Etika menurut Soegarda Poerbakawatja </w:t>
      </w:r>
      <w:r w:rsidR="009142E3">
        <w:rPr>
          <w:rFonts w:ascii="Times New Roman" w:eastAsia="游明朝" w:hAnsi="Times New Roman" w:cs="Times New Roman"/>
          <w:sz w:val="24"/>
          <w:szCs w:val="24"/>
          <w:lang w:eastAsia="ja-JP"/>
        </w:rPr>
        <w:t>adalah filsafat nilai</w:t>
      </w:r>
      <w:r w:rsidRPr="00B05327">
        <w:rPr>
          <w:rFonts w:ascii="Times New Roman" w:eastAsia="游明朝" w:hAnsi="Times New Roman" w:cs="Times New Roman"/>
          <w:sz w:val="24"/>
          <w:szCs w:val="24"/>
          <w:lang w:eastAsia="ja-JP"/>
        </w:rPr>
        <w:t xml:space="preserve"> kesusilaan, serta nilai-nilai pengetahuan itu sendiri. </w:t>
      </w:r>
    </w:p>
    <w:p w:rsidR="00B05327" w:rsidRPr="00B05327" w:rsidRDefault="00B05327" w:rsidP="003D01A7">
      <w:pPr>
        <w:numPr>
          <w:ilvl w:val="0"/>
          <w:numId w:val="10"/>
        </w:numPr>
        <w:spacing w:after="0" w:line="360" w:lineRule="auto"/>
        <w:contextualSpacing/>
        <w:jc w:val="both"/>
        <w:rPr>
          <w:rFonts w:ascii="Times New Roman" w:eastAsia="游明朝" w:hAnsi="Times New Roman" w:cs="Times New Roman"/>
          <w:sz w:val="24"/>
          <w:szCs w:val="24"/>
          <w:lang w:eastAsia="ja-JP"/>
        </w:rPr>
      </w:pPr>
      <w:r w:rsidRPr="00B05327">
        <w:rPr>
          <w:rFonts w:ascii="Times New Roman" w:eastAsia="游明朝" w:hAnsi="Times New Roman" w:cs="Times New Roman"/>
          <w:sz w:val="24"/>
          <w:szCs w:val="24"/>
          <w:lang w:eastAsia="ja-JP"/>
        </w:rPr>
        <w:t>Etika menurut Ki Hajar Dewantara adalah suatu ilmu yang mempelajari tentang kebaikan serta keburukan pada perilaku seseorang serta perbuatan yang dilakukan oleh seorang manusia</w:t>
      </w:r>
      <w:r w:rsidR="00BC6F76">
        <w:rPr>
          <w:rFonts w:ascii="Times New Roman" w:eastAsia="游明朝" w:hAnsi="Times New Roman" w:cs="Times New Roman"/>
          <w:sz w:val="24"/>
          <w:szCs w:val="24"/>
          <w:lang w:eastAsia="ja-JP"/>
        </w:rPr>
        <w:t xml:space="preserve"> </w:t>
      </w:r>
      <w:r w:rsidR="00BC6F76">
        <w:rPr>
          <w:rFonts w:ascii="Times New Roman" w:eastAsia="游明朝" w:hAnsi="Times New Roman" w:cs="Times New Roman"/>
          <w:sz w:val="24"/>
          <w:szCs w:val="24"/>
          <w:lang w:eastAsia="ja-JP"/>
        </w:rPr>
        <w:fldChar w:fldCharType="begin" w:fldLock="1"/>
      </w:r>
      <w:r w:rsidR="00BC6F76">
        <w:rPr>
          <w:rFonts w:ascii="Times New Roman" w:eastAsia="游明朝" w:hAnsi="Times New Roman" w:cs="Times New Roman"/>
          <w:sz w:val="24"/>
          <w:szCs w:val="24"/>
          <w:lang w:eastAsia="ja-JP"/>
        </w:rPr>
        <w:instrText>ADDIN CSL_CITATION { "citationItems" : [ { "id" : "ITEM-1", "itemData" : { "author" : [ { "dropping-particle" : "", "family" : "Hastiadi", "given" : "Fitrian", "non-dropping-particle" : "", "parse-names" : false, "suffix" : "" } ], "container-title" : "Handout Filsafat Pendididkan", "id" : "ITEM-1", "issued" : { "date-parts" : [ [ "2019" ] ] }, "title" : "\"Etika Pendidikan dan Pendidikan Karakter Cite this paper Related papers", "type" : "article-journal" }, "uris" : [ "http://www.mendeley.com/documents/?uuid=855e4e2f-3e81-492b-af6e-d92f22ae49a0" ] } ], "mendeley" : { "formattedCitation" : "(Hastiadi 2019)", "plainTextFormattedCitation" : "(Hastiadi 2019)", "previouslyFormattedCitation" : "(Hastiadi 2019)" }, "properties" : { "noteIndex" : 0 }, "schema" : "https://github.com/citation-style-language/schema/raw/master/csl-citation.json" }</w:instrText>
      </w:r>
      <w:r w:rsidR="00BC6F76">
        <w:rPr>
          <w:rFonts w:ascii="Times New Roman" w:eastAsia="游明朝" w:hAnsi="Times New Roman" w:cs="Times New Roman"/>
          <w:sz w:val="24"/>
          <w:szCs w:val="24"/>
          <w:lang w:eastAsia="ja-JP"/>
        </w:rPr>
        <w:fldChar w:fldCharType="separate"/>
      </w:r>
      <w:r w:rsidR="00BC6F76" w:rsidRPr="00BC6F76">
        <w:rPr>
          <w:rFonts w:ascii="Times New Roman" w:eastAsia="游明朝" w:hAnsi="Times New Roman" w:cs="Times New Roman"/>
          <w:noProof/>
          <w:sz w:val="24"/>
          <w:szCs w:val="24"/>
          <w:lang w:eastAsia="ja-JP"/>
        </w:rPr>
        <w:t>(Hastiadi 2019)</w:t>
      </w:r>
      <w:r w:rsidR="00BC6F76">
        <w:rPr>
          <w:rFonts w:ascii="Times New Roman" w:eastAsia="游明朝" w:hAnsi="Times New Roman" w:cs="Times New Roman"/>
          <w:sz w:val="24"/>
          <w:szCs w:val="24"/>
          <w:lang w:eastAsia="ja-JP"/>
        </w:rPr>
        <w:fldChar w:fldCharType="end"/>
      </w:r>
      <w:r w:rsidRPr="00B05327">
        <w:rPr>
          <w:rFonts w:ascii="Times New Roman" w:eastAsia="游明朝" w:hAnsi="Times New Roman" w:cs="Times New Roman"/>
          <w:sz w:val="24"/>
          <w:szCs w:val="24"/>
          <w:lang w:eastAsia="ja-JP"/>
        </w:rPr>
        <w:t xml:space="preserve">. </w:t>
      </w:r>
    </w:p>
    <w:p w:rsidR="0058298F" w:rsidRDefault="00B05327" w:rsidP="003D01A7">
      <w:pPr>
        <w:shd w:val="clear" w:color="auto" w:fill="FFFFFF"/>
        <w:spacing w:after="0" w:line="360" w:lineRule="auto"/>
        <w:ind w:left="720" w:firstLine="698"/>
        <w:jc w:val="both"/>
        <w:rPr>
          <w:rFonts w:ascii="Times New Roman" w:eastAsia="Times New Roman" w:hAnsi="Times New Roman" w:cs="Times New Roman"/>
          <w:sz w:val="24"/>
          <w:szCs w:val="24"/>
          <w:lang w:eastAsia="ja-JP"/>
        </w:rPr>
      </w:pPr>
      <w:r w:rsidRPr="00B05327">
        <w:rPr>
          <w:rFonts w:ascii="Times New Roman" w:eastAsia="Times New Roman" w:hAnsi="Times New Roman" w:cs="Times New Roman"/>
          <w:sz w:val="24"/>
          <w:szCs w:val="24"/>
          <w:lang w:val="en-ID" w:eastAsia="ja-JP"/>
        </w:rPr>
        <w:t>Etika</w:t>
      </w:r>
      <w:r w:rsidRPr="00B05327">
        <w:rPr>
          <w:rFonts w:ascii="Times New Roman" w:eastAsia="Times New Roman" w:hAnsi="Times New Roman" w:cs="Times New Roman"/>
          <w:sz w:val="24"/>
          <w:szCs w:val="24"/>
          <w:lang w:eastAsia="ja-JP"/>
        </w:rPr>
        <w:t xml:space="preserve"> juga bisa</w:t>
      </w:r>
      <w:r w:rsidRPr="00B05327">
        <w:rPr>
          <w:rFonts w:ascii="Times New Roman" w:eastAsia="Times New Roman" w:hAnsi="Times New Roman" w:cs="Times New Roman"/>
          <w:sz w:val="24"/>
          <w:szCs w:val="24"/>
          <w:lang w:val="en-ID" w:eastAsia="ja-JP"/>
        </w:rPr>
        <w:t xml:space="preserve"> dijelaskan dengan tiga arti</w:t>
      </w:r>
      <w:r w:rsidRPr="00B05327">
        <w:rPr>
          <w:rFonts w:ascii="Times New Roman" w:eastAsia="Times New Roman" w:hAnsi="Times New Roman" w:cs="Times New Roman"/>
          <w:sz w:val="24"/>
          <w:szCs w:val="24"/>
          <w:lang w:eastAsia="ja-JP"/>
        </w:rPr>
        <w:t xml:space="preserve"> yang berbeda antara lain</w:t>
      </w:r>
      <w:r w:rsidRPr="00B05327">
        <w:rPr>
          <w:rFonts w:ascii="Times New Roman" w:eastAsia="Times New Roman" w:hAnsi="Times New Roman" w:cs="Times New Roman"/>
          <w:sz w:val="24"/>
          <w:szCs w:val="24"/>
          <w:lang w:val="en-ID" w:eastAsia="ja-JP"/>
        </w:rPr>
        <w:t xml:space="preserve">: </w:t>
      </w:r>
    </w:p>
    <w:p w:rsidR="0058298F" w:rsidRPr="0058298F" w:rsidRDefault="00B05327" w:rsidP="003D01A7">
      <w:pPr>
        <w:pStyle w:val="ListParagraph"/>
        <w:numPr>
          <w:ilvl w:val="0"/>
          <w:numId w:val="8"/>
        </w:numPr>
        <w:shd w:val="clear" w:color="auto" w:fill="FFFFFF"/>
        <w:spacing w:after="0" w:line="360" w:lineRule="auto"/>
        <w:ind w:left="1080"/>
        <w:jc w:val="both"/>
        <w:rPr>
          <w:rFonts w:ascii="Times New Roman" w:eastAsia="Times New Roman" w:hAnsi="Times New Roman" w:cs="Times New Roman"/>
          <w:sz w:val="24"/>
          <w:szCs w:val="24"/>
          <w:lang w:val="en-ID" w:eastAsia="ja-JP"/>
        </w:rPr>
      </w:pPr>
      <w:r w:rsidRPr="0058298F">
        <w:rPr>
          <w:rFonts w:ascii="Times New Roman" w:eastAsia="Times New Roman" w:hAnsi="Times New Roman" w:cs="Times New Roman"/>
          <w:sz w:val="24"/>
          <w:szCs w:val="24"/>
          <w:lang w:val="en-ID" w:eastAsia="ja-JP"/>
        </w:rPr>
        <w:t xml:space="preserve">Ilmu </w:t>
      </w:r>
      <w:r w:rsidRPr="0058298F">
        <w:rPr>
          <w:rFonts w:ascii="Times New Roman" w:eastAsia="Times New Roman" w:hAnsi="Times New Roman" w:cs="Times New Roman"/>
          <w:sz w:val="24"/>
          <w:szCs w:val="24"/>
          <w:lang w:eastAsia="ja-JP"/>
        </w:rPr>
        <w:t xml:space="preserve">yang menjelaskan </w:t>
      </w:r>
      <w:r w:rsidRPr="0058298F">
        <w:rPr>
          <w:rFonts w:ascii="Times New Roman" w:eastAsia="Times New Roman" w:hAnsi="Times New Roman" w:cs="Times New Roman"/>
          <w:sz w:val="24"/>
          <w:szCs w:val="24"/>
          <w:lang w:val="en-ID" w:eastAsia="ja-JP"/>
        </w:rPr>
        <w:t xml:space="preserve">tentang </w:t>
      </w:r>
      <w:proofErr w:type="gramStart"/>
      <w:r w:rsidRPr="0058298F">
        <w:rPr>
          <w:rFonts w:ascii="Times New Roman" w:eastAsia="Times New Roman" w:hAnsi="Times New Roman" w:cs="Times New Roman"/>
          <w:sz w:val="24"/>
          <w:szCs w:val="24"/>
          <w:lang w:val="en-ID" w:eastAsia="ja-JP"/>
        </w:rPr>
        <w:t>apa</w:t>
      </w:r>
      <w:proofErr w:type="gramEnd"/>
      <w:r w:rsidRPr="0058298F">
        <w:rPr>
          <w:rFonts w:ascii="Times New Roman" w:eastAsia="Times New Roman" w:hAnsi="Times New Roman" w:cs="Times New Roman"/>
          <w:sz w:val="24"/>
          <w:szCs w:val="24"/>
          <w:lang w:val="en-ID" w:eastAsia="ja-JP"/>
        </w:rPr>
        <w:t xml:space="preserve"> yang baik dan apa yang buruk </w:t>
      </w:r>
      <w:r w:rsidRPr="0058298F">
        <w:rPr>
          <w:rFonts w:ascii="Times New Roman" w:eastAsia="Times New Roman" w:hAnsi="Times New Roman" w:cs="Times New Roman"/>
          <w:sz w:val="24"/>
          <w:szCs w:val="24"/>
          <w:lang w:eastAsia="ja-JP"/>
        </w:rPr>
        <w:t>serta</w:t>
      </w:r>
      <w:r w:rsidRPr="0058298F">
        <w:rPr>
          <w:rFonts w:ascii="Times New Roman" w:eastAsia="Times New Roman" w:hAnsi="Times New Roman" w:cs="Times New Roman"/>
          <w:sz w:val="24"/>
          <w:szCs w:val="24"/>
          <w:lang w:val="en-ID" w:eastAsia="ja-JP"/>
        </w:rPr>
        <w:t xml:space="preserve"> tentang hak dan kewajiban moral (akhlak). </w:t>
      </w:r>
    </w:p>
    <w:p w:rsidR="0058298F" w:rsidRPr="0058298F" w:rsidRDefault="00B05327" w:rsidP="003D01A7">
      <w:pPr>
        <w:pStyle w:val="ListParagraph"/>
        <w:numPr>
          <w:ilvl w:val="0"/>
          <w:numId w:val="8"/>
        </w:numPr>
        <w:shd w:val="clear" w:color="auto" w:fill="FFFFFF"/>
        <w:spacing w:after="0" w:line="360" w:lineRule="auto"/>
        <w:ind w:left="1080"/>
        <w:jc w:val="both"/>
        <w:rPr>
          <w:rFonts w:ascii="Times New Roman" w:eastAsia="Times New Roman" w:hAnsi="Times New Roman" w:cs="Times New Roman"/>
          <w:sz w:val="24"/>
          <w:szCs w:val="24"/>
          <w:lang w:val="en-ID" w:eastAsia="ja-JP"/>
        </w:rPr>
      </w:pPr>
      <w:r w:rsidRPr="0058298F">
        <w:rPr>
          <w:rFonts w:ascii="Times New Roman" w:eastAsia="Times New Roman" w:hAnsi="Times New Roman" w:cs="Times New Roman"/>
          <w:sz w:val="24"/>
          <w:szCs w:val="24"/>
          <w:lang w:val="en-ID" w:eastAsia="ja-JP"/>
        </w:rPr>
        <w:t>Kumpulan asas atau nilai yang ber</w:t>
      </w:r>
      <w:r w:rsidRPr="0058298F">
        <w:rPr>
          <w:rFonts w:ascii="Times New Roman" w:eastAsia="Times New Roman" w:hAnsi="Times New Roman" w:cs="Times New Roman"/>
          <w:sz w:val="24"/>
          <w:szCs w:val="24"/>
          <w:lang w:eastAsia="ja-JP"/>
        </w:rPr>
        <w:t>kaitan</w:t>
      </w:r>
      <w:r w:rsidRPr="0058298F">
        <w:rPr>
          <w:rFonts w:ascii="Times New Roman" w:eastAsia="Times New Roman" w:hAnsi="Times New Roman" w:cs="Times New Roman"/>
          <w:sz w:val="24"/>
          <w:szCs w:val="24"/>
          <w:lang w:val="en-ID" w:eastAsia="ja-JP"/>
        </w:rPr>
        <w:t xml:space="preserve"> dengan </w:t>
      </w:r>
      <w:r w:rsidRPr="0058298F">
        <w:rPr>
          <w:rFonts w:ascii="Times New Roman" w:eastAsia="Times New Roman" w:hAnsi="Times New Roman" w:cs="Times New Roman"/>
          <w:sz w:val="24"/>
          <w:szCs w:val="24"/>
          <w:lang w:eastAsia="ja-JP"/>
        </w:rPr>
        <w:t>moral atau akhlak</w:t>
      </w:r>
      <w:r w:rsidRPr="0058298F">
        <w:rPr>
          <w:rFonts w:ascii="Times New Roman" w:eastAsia="Times New Roman" w:hAnsi="Times New Roman" w:cs="Times New Roman"/>
          <w:sz w:val="24"/>
          <w:szCs w:val="24"/>
          <w:lang w:val="en-ID" w:eastAsia="ja-JP"/>
        </w:rPr>
        <w:t xml:space="preserve">. </w:t>
      </w:r>
    </w:p>
    <w:p w:rsidR="0032422B" w:rsidRPr="00F75606" w:rsidRDefault="00B05327" w:rsidP="003D01A7">
      <w:pPr>
        <w:pStyle w:val="ListParagraph"/>
        <w:numPr>
          <w:ilvl w:val="0"/>
          <w:numId w:val="8"/>
        </w:numPr>
        <w:shd w:val="clear" w:color="auto" w:fill="FFFFFF"/>
        <w:spacing w:after="0" w:line="360" w:lineRule="auto"/>
        <w:ind w:left="1080"/>
        <w:jc w:val="both"/>
        <w:rPr>
          <w:rFonts w:ascii="Times New Roman" w:eastAsia="Times New Roman" w:hAnsi="Times New Roman" w:cs="Times New Roman"/>
          <w:sz w:val="24"/>
          <w:szCs w:val="24"/>
          <w:lang w:val="en-ID" w:eastAsia="ja-JP"/>
        </w:rPr>
      </w:pPr>
      <w:r w:rsidRPr="0058298F">
        <w:rPr>
          <w:rFonts w:ascii="Times New Roman" w:eastAsia="Times New Roman" w:hAnsi="Times New Roman" w:cs="Times New Roman"/>
          <w:sz w:val="24"/>
          <w:szCs w:val="24"/>
          <w:lang w:val="en-ID" w:eastAsia="ja-JP"/>
        </w:rPr>
        <w:t>Nilai mengenai benar dan salah yang dianut suatu golongan atau masyarakat</w:t>
      </w:r>
      <w:r w:rsidRPr="0058298F">
        <w:rPr>
          <w:rFonts w:ascii="Times New Roman" w:eastAsia="Times New Roman" w:hAnsi="Times New Roman" w:cs="Times New Roman"/>
          <w:sz w:val="24"/>
          <w:szCs w:val="24"/>
          <w:lang w:eastAsia="ja-JP"/>
        </w:rPr>
        <w:t xml:space="preserve"> sekitar</w:t>
      </w:r>
      <w:r w:rsidR="00BC6F76">
        <w:rPr>
          <w:rFonts w:ascii="Times New Roman" w:eastAsia="Times New Roman" w:hAnsi="Times New Roman" w:cs="Times New Roman"/>
          <w:sz w:val="24"/>
          <w:szCs w:val="24"/>
          <w:lang w:eastAsia="ja-JP"/>
        </w:rPr>
        <w:t xml:space="preserve"> </w:t>
      </w:r>
      <w:r w:rsidR="00BC6F76">
        <w:rPr>
          <w:rFonts w:ascii="Times New Roman" w:eastAsia="Times New Roman" w:hAnsi="Times New Roman" w:cs="Times New Roman"/>
          <w:sz w:val="24"/>
          <w:szCs w:val="24"/>
          <w:lang w:eastAsia="ja-JP"/>
        </w:rPr>
        <w:fldChar w:fldCharType="begin" w:fldLock="1"/>
      </w:r>
      <w:r w:rsidR="000678E5">
        <w:rPr>
          <w:rFonts w:ascii="Times New Roman" w:eastAsia="Times New Roman" w:hAnsi="Times New Roman" w:cs="Times New Roman"/>
          <w:sz w:val="24"/>
          <w:szCs w:val="24"/>
          <w:lang w:eastAsia="ja-JP"/>
        </w:rPr>
        <w:instrText>ADDIN CSL_CITATION { "citationItems" : [ { "id" : "ITEM-1", "itemData" : { "abstract" : "Etika itu adalah filsafat tentang nilai, kesusilaan, tentang baik dan buruk . selain etika mempelajari nilai-nilai, juga merupakan pengetahuan tentang nilai-nilai itu sendiri.2 Ada juga yang menyebutkan bahwa etika adalah bagian dari filsafat yang mengajarkan keseluruhan budi (baik dan buruk). Konsep etika sebagai bidang kajian filsafat, khususnya filsafat moral, etika sudah sangat lama menjadi wacana intelektual para filsuf. Etika telah menjadi pusat perhatian sejak jaman yunani kuno. Sampai saat ini pun etika masih tetap menjadi bidang kajian menarik dan actual. Bahkan dianggap semakin penting untuk tidak sekedar dibicarakan di kalangan akademik melainkan juga dipraktekkan dalam interaksi kehidupan sehari-hari setiap manusia beradab.", "author" : [ { "dropping-particle" : "", "family" : "Ferdinand", "given" : "Gregorius Ricki", "non-dropping-particle" : "", "parse-names" : false, "suffix" : "" }, { "dropping-particle" : "", "family" : "Madallo", "given" : "Efendi", "non-dropping-particle" : "", "parse-names" : false, "suffix" : "" }, { "dropping-particle" : "", "family" : "Palamba", "given" : "Reinaldi", "non-dropping-particle" : "", "parse-names" : false, "suffix" : "" }, { "dropping-particle" : "", "family" : "Rigel", "given" : "Josua", "non-dropping-particle" : "", "parse-names" : false, "suffix" : "" } ], "container-title" : "Jurnal Etika Kehidupan", "id" : "ITEM-1", "issued" : { "date-parts" : [ [ "2019" ] ] }, "page" : "3-4", "title" : "Etika Dalam Kehidupan Bermasyarakat", "type" : "article-journal" }, "uris" : [ "http://www.mendeley.com/documents/?uuid=3622f900-e36c-4c73-86c6-3fed4298ea1a" ] } ], "mendeley" : { "formattedCitation" : "(Ferdinand et al. 2019)", "plainTextFormattedCitation" : "(Ferdinand et al. 2019)", "previouslyFormattedCitation" : "(Ferdinand et al. 2019)" }, "properties" : { "noteIndex" : 0 }, "schema" : "https://github.com/citation-style-language/schema/raw/master/csl-citation.json" }</w:instrText>
      </w:r>
      <w:r w:rsidR="00BC6F76">
        <w:rPr>
          <w:rFonts w:ascii="Times New Roman" w:eastAsia="Times New Roman" w:hAnsi="Times New Roman" w:cs="Times New Roman"/>
          <w:sz w:val="24"/>
          <w:szCs w:val="24"/>
          <w:lang w:eastAsia="ja-JP"/>
        </w:rPr>
        <w:fldChar w:fldCharType="separate"/>
      </w:r>
      <w:r w:rsidR="00BC6F76" w:rsidRPr="00BC6F76">
        <w:rPr>
          <w:rFonts w:ascii="Times New Roman" w:eastAsia="Times New Roman" w:hAnsi="Times New Roman" w:cs="Times New Roman"/>
          <w:noProof/>
          <w:sz w:val="24"/>
          <w:szCs w:val="24"/>
          <w:lang w:eastAsia="ja-JP"/>
        </w:rPr>
        <w:t>(Ferdinand et al. 2019)</w:t>
      </w:r>
      <w:r w:rsidR="00BC6F76">
        <w:rPr>
          <w:rFonts w:ascii="Times New Roman" w:eastAsia="Times New Roman" w:hAnsi="Times New Roman" w:cs="Times New Roman"/>
          <w:sz w:val="24"/>
          <w:szCs w:val="24"/>
          <w:lang w:eastAsia="ja-JP"/>
        </w:rPr>
        <w:fldChar w:fldCharType="end"/>
      </w:r>
      <w:r w:rsidR="00DF517A">
        <w:rPr>
          <w:rFonts w:ascii="Times New Roman" w:eastAsia="Times New Roman" w:hAnsi="Times New Roman" w:cs="Times New Roman"/>
          <w:sz w:val="24"/>
          <w:szCs w:val="24"/>
          <w:lang w:eastAsia="ja-JP"/>
        </w:rPr>
        <w:t xml:space="preserve"> </w:t>
      </w:r>
      <w:r w:rsidRPr="0058298F">
        <w:rPr>
          <w:rFonts w:ascii="Times New Roman" w:eastAsia="Times New Roman" w:hAnsi="Times New Roman" w:cs="Times New Roman"/>
          <w:sz w:val="24"/>
          <w:szCs w:val="24"/>
          <w:lang w:val="en-ID" w:eastAsia="ja-JP"/>
        </w:rPr>
        <w:t>.</w:t>
      </w:r>
    </w:p>
    <w:p w:rsidR="00B05327" w:rsidRPr="00B05327" w:rsidRDefault="00B05327" w:rsidP="003D01A7">
      <w:pPr>
        <w:numPr>
          <w:ilvl w:val="0"/>
          <w:numId w:val="7"/>
        </w:numPr>
        <w:shd w:val="clear" w:color="auto" w:fill="FFFFFF"/>
        <w:spacing w:after="0" w:line="360" w:lineRule="auto"/>
        <w:contextualSpacing/>
        <w:jc w:val="both"/>
        <w:rPr>
          <w:rFonts w:ascii="Times New Roman" w:eastAsia="游明朝" w:hAnsi="Times New Roman" w:cs="Times New Roman"/>
          <w:sz w:val="24"/>
          <w:szCs w:val="24"/>
          <w:lang w:eastAsia="ja-JP"/>
        </w:rPr>
      </w:pPr>
      <w:r w:rsidRPr="00B05327">
        <w:rPr>
          <w:rFonts w:ascii="Times New Roman" w:eastAsia="游明朝" w:hAnsi="Times New Roman" w:cs="Times New Roman"/>
          <w:sz w:val="24"/>
          <w:szCs w:val="24"/>
          <w:lang w:eastAsia="ja-JP"/>
        </w:rPr>
        <w:t xml:space="preserve">Mahasiswa prodi </w:t>
      </w:r>
      <w:r w:rsidR="003E0496">
        <w:rPr>
          <w:rFonts w:ascii="Times New Roman" w:eastAsia="游明朝" w:hAnsi="Times New Roman" w:cs="Times New Roman"/>
          <w:sz w:val="24"/>
          <w:szCs w:val="24"/>
          <w:lang w:eastAsia="ja-JP"/>
        </w:rPr>
        <w:t>Pendidikan Agama Islam</w:t>
      </w:r>
      <w:r w:rsidR="00F75606">
        <w:rPr>
          <w:rFonts w:ascii="Times New Roman" w:eastAsia="游明朝" w:hAnsi="Times New Roman" w:cs="Times New Roman"/>
          <w:sz w:val="24"/>
          <w:szCs w:val="24"/>
          <w:lang w:eastAsia="ja-JP"/>
        </w:rPr>
        <w:t xml:space="preserve"> (PAI)</w:t>
      </w:r>
    </w:p>
    <w:p w:rsidR="00F75606" w:rsidRDefault="00B05327" w:rsidP="003D01A7">
      <w:pPr>
        <w:shd w:val="clear" w:color="auto" w:fill="FFFFFF"/>
        <w:spacing w:after="0" w:line="360" w:lineRule="auto"/>
        <w:ind w:left="720" w:firstLine="698"/>
        <w:jc w:val="both"/>
        <w:rPr>
          <w:rFonts w:ascii="Times New Roman" w:eastAsia="Times New Roman" w:hAnsi="Times New Roman" w:cs="Times New Roman"/>
          <w:sz w:val="24"/>
          <w:szCs w:val="24"/>
          <w:lang w:eastAsia="ja-JP"/>
        </w:rPr>
      </w:pPr>
      <w:r w:rsidRPr="00B05327">
        <w:rPr>
          <w:rFonts w:ascii="Times New Roman" w:eastAsia="游明朝" w:hAnsi="Times New Roman" w:cs="Times New Roman"/>
          <w:sz w:val="24"/>
          <w:szCs w:val="24"/>
          <w:lang w:eastAsia="ja-JP"/>
        </w:rPr>
        <w:t xml:space="preserve">Mahasiwa merupakan </w:t>
      </w:r>
      <w:r w:rsidR="0032422B">
        <w:rPr>
          <w:rFonts w:ascii="Times New Roman" w:eastAsia="Times New Roman" w:hAnsi="Times New Roman" w:cs="Times New Roman"/>
          <w:sz w:val="24"/>
          <w:szCs w:val="24"/>
          <w:lang w:eastAsia="ja-JP"/>
        </w:rPr>
        <w:t>s</w:t>
      </w:r>
      <w:r w:rsidRPr="00B05327">
        <w:rPr>
          <w:rFonts w:ascii="Times New Roman" w:eastAsia="Times New Roman" w:hAnsi="Times New Roman" w:cs="Times New Roman"/>
          <w:sz w:val="24"/>
          <w:szCs w:val="24"/>
          <w:lang w:eastAsia="ja-JP"/>
        </w:rPr>
        <w:t>eorang yang sedang menempuh pendidikan di perguruan tinggi. Mahasiswa juga merupakan generasi penerus bangsa yang terdaftar di sebuah institusi atau universitas maupun poleteknik. pengertian mahasiswa menurut para ahli yaitu Siswoyo adalah seseorang yang melaksanakan studi di perguruan tinggi negeri ataupun swasta serta studi dengan sederajat tingkatan tersebut</w:t>
      </w:r>
      <w:r w:rsidR="008E735E">
        <w:rPr>
          <w:rFonts w:ascii="Times New Roman" w:eastAsia="Times New Roman" w:hAnsi="Times New Roman" w:cs="Times New Roman"/>
          <w:sz w:val="24"/>
          <w:szCs w:val="24"/>
          <w:lang w:eastAsia="ja-JP"/>
        </w:rPr>
        <w:t xml:space="preserve"> </w:t>
      </w:r>
      <w:r w:rsidR="008E735E">
        <w:rPr>
          <w:rFonts w:ascii="Times New Roman" w:eastAsia="Times New Roman" w:hAnsi="Times New Roman" w:cs="Times New Roman"/>
          <w:sz w:val="24"/>
          <w:szCs w:val="24"/>
          <w:lang w:eastAsia="ja-JP"/>
        </w:rPr>
        <w:fldChar w:fldCharType="begin" w:fldLock="1"/>
      </w:r>
      <w:r w:rsidR="008E735E">
        <w:rPr>
          <w:rFonts w:ascii="Times New Roman" w:eastAsia="Times New Roman" w:hAnsi="Times New Roman" w:cs="Times New Roman"/>
          <w:sz w:val="24"/>
          <w:szCs w:val="24"/>
          <w:lang w:eastAsia="ja-JP"/>
        </w:rPr>
        <w:instrText>ADDIN CSL_CITATION { "citationItems" : [ { "id" : "ITEM-1", "itemData" : { "ISBN" : "9781412852739", "author" : [ { "dropping-particle" : "", "family" : "Dewey", "given" : "John", "non-dropping-particle" : "", "parse-names" : false, "suffix" : "" } ], "id" : "ITEM-1", "issued" : { "date-parts" : [ [ "2013" ] ] }, "number-of-pages" : "147", "title" : "Science For A Changing Word", "type" : "book" }, "uris" : [ "http://www.mendeley.com/documents/?uuid=58a10b5f-136b-48dc-944e-366954ce1301" ] } ], "mendeley" : { "formattedCitation" : "(Dewey 2013)", "plainTextFormattedCitation" : "(Dewey 2013)", "previouslyFormattedCitation" : "(Dewey 2013)" }, "properties" : { "noteIndex" : 0 }, "schema" : "https://github.com/citation-style-language/schema/raw/master/csl-citation.json" }</w:instrText>
      </w:r>
      <w:r w:rsidR="008E735E">
        <w:rPr>
          <w:rFonts w:ascii="Times New Roman" w:eastAsia="Times New Roman" w:hAnsi="Times New Roman" w:cs="Times New Roman"/>
          <w:sz w:val="24"/>
          <w:szCs w:val="24"/>
          <w:lang w:eastAsia="ja-JP"/>
        </w:rPr>
        <w:fldChar w:fldCharType="separate"/>
      </w:r>
      <w:r w:rsidR="008E735E" w:rsidRPr="008E735E">
        <w:rPr>
          <w:rFonts w:ascii="Times New Roman" w:eastAsia="Times New Roman" w:hAnsi="Times New Roman" w:cs="Times New Roman"/>
          <w:noProof/>
          <w:sz w:val="24"/>
          <w:szCs w:val="24"/>
          <w:lang w:eastAsia="ja-JP"/>
        </w:rPr>
        <w:t>(Dewey 2013)</w:t>
      </w:r>
      <w:r w:rsidR="008E735E">
        <w:rPr>
          <w:rFonts w:ascii="Times New Roman" w:eastAsia="Times New Roman" w:hAnsi="Times New Roman" w:cs="Times New Roman"/>
          <w:sz w:val="24"/>
          <w:szCs w:val="24"/>
          <w:lang w:eastAsia="ja-JP"/>
        </w:rPr>
        <w:fldChar w:fldCharType="end"/>
      </w:r>
      <w:r w:rsidRPr="00B05327">
        <w:rPr>
          <w:rFonts w:ascii="Times New Roman" w:eastAsia="Times New Roman" w:hAnsi="Times New Roman" w:cs="Times New Roman"/>
          <w:sz w:val="24"/>
          <w:szCs w:val="24"/>
          <w:lang w:eastAsia="ja-JP"/>
        </w:rPr>
        <w:t xml:space="preserve">. </w:t>
      </w:r>
    </w:p>
    <w:p w:rsidR="00DF7E98" w:rsidRDefault="00B05327" w:rsidP="003D01A7">
      <w:pPr>
        <w:shd w:val="clear" w:color="auto" w:fill="FFFFFF"/>
        <w:spacing w:after="0" w:line="360" w:lineRule="auto"/>
        <w:ind w:left="720" w:firstLine="698"/>
        <w:jc w:val="both"/>
        <w:rPr>
          <w:rFonts w:ascii="Times New Roman" w:eastAsia="Times New Roman" w:hAnsi="Times New Roman" w:cs="Times New Roman"/>
          <w:sz w:val="24"/>
          <w:szCs w:val="24"/>
          <w:lang w:eastAsia="ja-JP"/>
        </w:rPr>
      </w:pPr>
      <w:r w:rsidRPr="00B05327">
        <w:rPr>
          <w:rFonts w:ascii="Times New Roman" w:eastAsia="Times New Roman" w:hAnsi="Times New Roman" w:cs="Times New Roman"/>
          <w:sz w:val="24"/>
          <w:szCs w:val="24"/>
          <w:lang w:eastAsia="ja-JP"/>
        </w:rPr>
        <w:t>Pada tahap mahasiswa ini, seseorang dianggap memiliki tingkatan level pemikiran yang lebih kritis, matang dalam bersikap maupun berkomunikasi dengan banyak orang. Seorang mahasiwa dalam bersikap, tentu penuh dengan rencana, cekatan dalam menindak sesuatu yang baik dan dianggap mempunyai prinsip afektifitas yang baik. Istilah mahasiswa sebetulnya sama atau tidak jauh berbeda dengan istilah siswa. Serta sama-sama mempunyai arti seseorang yang sedang menuntut ilmu di sebuah instansi sekolah maupun perguruan tinggi. Kampus merupakan pijakan seorang mahasiswa untuk menuntut ilmu, sedangkan sekolah adalah pijakan seorang siswa untuk menuntut ilmu</w:t>
      </w:r>
      <w:r w:rsidR="0022000E">
        <w:rPr>
          <w:rFonts w:ascii="Times New Roman" w:eastAsia="Times New Roman" w:hAnsi="Times New Roman" w:cs="Times New Roman"/>
          <w:sz w:val="24"/>
          <w:szCs w:val="24"/>
          <w:lang w:eastAsia="ja-JP"/>
        </w:rPr>
        <w:t xml:space="preserve"> </w:t>
      </w:r>
      <w:r w:rsidR="0022000E">
        <w:rPr>
          <w:rFonts w:ascii="Times New Roman" w:eastAsia="Times New Roman" w:hAnsi="Times New Roman" w:cs="Times New Roman"/>
          <w:sz w:val="24"/>
          <w:szCs w:val="24"/>
          <w:lang w:eastAsia="ja-JP"/>
        </w:rPr>
        <w:fldChar w:fldCharType="begin" w:fldLock="1"/>
      </w:r>
      <w:r w:rsidR="00B52E11">
        <w:rPr>
          <w:rFonts w:ascii="Times New Roman" w:eastAsia="Times New Roman" w:hAnsi="Times New Roman" w:cs="Times New Roman"/>
          <w:sz w:val="24"/>
          <w:szCs w:val="24"/>
          <w:lang w:eastAsia="ja-JP"/>
        </w:rPr>
        <w:instrText>ADDIN CSL_CITATION { "citationItems" : [ { "id" : "ITEM-1", "itemData" : { "abstract" : "Industry Agenda Prepared in collaboration with The Boston Consulting Group World Economic Forum 91-93 route de la Capite CH-1223 Cologny/Geneva Switzerland Tel.: +41 (0)22 869 1212 Fax: +41 (0)22 786 2744", "author" : [ { "dropping-particle" : "", "family" : "World Economic Forum", "given" : "", "non-dropping-particle" : "", "parse-names" : false, "suffix" : "" } ], "container-title" : "New Vision for Education: Unlocking the Potencial of Technology", "id" : "ITEM-1", "issued" : { "date-parts" : [ [ "2015" ] ] }, "number-of-pages" : "1-32", "title" : "New Vision for Education: Unlocking the Potential of Technology", "type" : "book" }, "uris" : [ "http://www.mendeley.com/documents/?uuid=ac599fc6-daef-454e-aeed-00c53a545630" ] } ], "mendeley" : { "formattedCitation" : "(World Economic Forum 2015)", "plainTextFormattedCitation" : "(World Economic Forum 2015)", "previouslyFormattedCitation" : "(World Economic Forum 2015)" }, "properties" : { "noteIndex" : 0 }, "schema" : "https://github.com/citation-style-language/schema/raw/master/csl-citation.json" }</w:instrText>
      </w:r>
      <w:r w:rsidR="0022000E">
        <w:rPr>
          <w:rFonts w:ascii="Times New Roman" w:eastAsia="Times New Roman" w:hAnsi="Times New Roman" w:cs="Times New Roman"/>
          <w:sz w:val="24"/>
          <w:szCs w:val="24"/>
          <w:lang w:eastAsia="ja-JP"/>
        </w:rPr>
        <w:fldChar w:fldCharType="separate"/>
      </w:r>
      <w:r w:rsidR="0022000E" w:rsidRPr="0022000E">
        <w:rPr>
          <w:rFonts w:ascii="Times New Roman" w:eastAsia="Times New Roman" w:hAnsi="Times New Roman" w:cs="Times New Roman"/>
          <w:noProof/>
          <w:sz w:val="24"/>
          <w:szCs w:val="24"/>
          <w:lang w:eastAsia="ja-JP"/>
        </w:rPr>
        <w:t>(World Economic Forum 2015)</w:t>
      </w:r>
      <w:r w:rsidR="0022000E">
        <w:rPr>
          <w:rFonts w:ascii="Times New Roman" w:eastAsia="Times New Roman" w:hAnsi="Times New Roman" w:cs="Times New Roman"/>
          <w:sz w:val="24"/>
          <w:szCs w:val="24"/>
          <w:lang w:eastAsia="ja-JP"/>
        </w:rPr>
        <w:fldChar w:fldCharType="end"/>
      </w:r>
      <w:r w:rsidRPr="00B05327">
        <w:rPr>
          <w:rFonts w:ascii="Times New Roman" w:eastAsia="Times New Roman" w:hAnsi="Times New Roman" w:cs="Times New Roman"/>
          <w:sz w:val="24"/>
          <w:szCs w:val="24"/>
          <w:lang w:eastAsia="ja-JP"/>
        </w:rPr>
        <w:t xml:space="preserve">. </w:t>
      </w:r>
    </w:p>
    <w:p w:rsidR="00C76A93" w:rsidRDefault="00B05327" w:rsidP="003D01A7">
      <w:pPr>
        <w:shd w:val="clear" w:color="auto" w:fill="FFFFFF"/>
        <w:spacing w:after="0" w:line="360" w:lineRule="auto"/>
        <w:ind w:left="720" w:firstLine="698"/>
        <w:jc w:val="both"/>
        <w:rPr>
          <w:rFonts w:ascii="Times New Roman" w:eastAsia="游明朝" w:hAnsi="Times New Roman" w:cs="Times New Roman"/>
          <w:sz w:val="24"/>
          <w:szCs w:val="24"/>
          <w:lang w:eastAsia="ja-JP"/>
        </w:rPr>
      </w:pPr>
      <w:r w:rsidRPr="00B05327">
        <w:rPr>
          <w:rFonts w:ascii="Times New Roman" w:eastAsia="游明朝" w:hAnsi="Times New Roman" w:cs="Times New Roman"/>
          <w:sz w:val="24"/>
          <w:szCs w:val="24"/>
          <w:lang w:eastAsia="ja-JP"/>
        </w:rPr>
        <w:t xml:space="preserve">Mahasiswa program studi </w:t>
      </w:r>
      <w:r w:rsidR="003E0496">
        <w:rPr>
          <w:rFonts w:ascii="Times New Roman" w:eastAsia="游明朝" w:hAnsi="Times New Roman" w:cs="Times New Roman"/>
          <w:sz w:val="24"/>
          <w:szCs w:val="24"/>
          <w:lang w:eastAsia="ja-JP"/>
        </w:rPr>
        <w:t>Pendidikan Agama Islam</w:t>
      </w:r>
      <w:r w:rsidRPr="00B05327">
        <w:rPr>
          <w:rFonts w:ascii="Times New Roman" w:eastAsia="游明朝" w:hAnsi="Times New Roman" w:cs="Times New Roman"/>
          <w:sz w:val="24"/>
          <w:szCs w:val="24"/>
          <w:lang w:eastAsia="ja-JP"/>
        </w:rPr>
        <w:t xml:space="preserve"> </w:t>
      </w:r>
      <w:r w:rsidR="00DF7E98">
        <w:rPr>
          <w:rFonts w:ascii="Times New Roman" w:eastAsia="游明朝" w:hAnsi="Times New Roman" w:cs="Times New Roman"/>
          <w:sz w:val="24"/>
          <w:szCs w:val="24"/>
          <w:lang w:eastAsia="ja-JP"/>
        </w:rPr>
        <w:t xml:space="preserve">(PAI) </w:t>
      </w:r>
      <w:r w:rsidRPr="00B05327">
        <w:rPr>
          <w:rFonts w:ascii="Times New Roman" w:eastAsia="游明朝" w:hAnsi="Times New Roman" w:cs="Times New Roman"/>
          <w:sz w:val="24"/>
          <w:szCs w:val="24"/>
          <w:lang w:eastAsia="ja-JP"/>
        </w:rPr>
        <w:t>merupakan mahasiswa yang menempuh bangku perkuliahan dengan jurusan PAI. Program studi ini adalah program studi yang dimana para mahasiswa dibekali tentang ilmu keguruan yang terfok</w:t>
      </w:r>
      <w:r w:rsidR="00D02B7C">
        <w:rPr>
          <w:rFonts w:ascii="Times New Roman" w:eastAsia="游明朝" w:hAnsi="Times New Roman" w:cs="Times New Roman"/>
          <w:sz w:val="24"/>
          <w:szCs w:val="24"/>
          <w:lang w:eastAsia="ja-JP"/>
        </w:rPr>
        <w:t>uskan pada Agama Islam. Tujuan p</w:t>
      </w:r>
      <w:r w:rsidRPr="00B05327">
        <w:rPr>
          <w:rFonts w:ascii="Times New Roman" w:eastAsia="游明朝" w:hAnsi="Times New Roman" w:cs="Times New Roman"/>
          <w:sz w:val="24"/>
          <w:szCs w:val="24"/>
          <w:lang w:eastAsia="ja-JP"/>
        </w:rPr>
        <w:t>rogra</w:t>
      </w:r>
      <w:r w:rsidR="00DF7E98">
        <w:rPr>
          <w:rFonts w:ascii="Times New Roman" w:eastAsia="游明朝" w:hAnsi="Times New Roman" w:cs="Times New Roman"/>
          <w:sz w:val="24"/>
          <w:szCs w:val="24"/>
          <w:lang w:eastAsia="ja-JP"/>
        </w:rPr>
        <w:t>m</w:t>
      </w:r>
      <w:r w:rsidRPr="00B05327">
        <w:rPr>
          <w:rFonts w:ascii="Times New Roman" w:eastAsia="游明朝" w:hAnsi="Times New Roman" w:cs="Times New Roman"/>
          <w:sz w:val="24"/>
          <w:szCs w:val="24"/>
          <w:lang w:eastAsia="ja-JP"/>
        </w:rPr>
        <w:t xml:space="preserve"> studi ini adalah untuk menciptakan lulusan-lulusan atau sarjana yang mempunyai keahlian dalam </w:t>
      </w:r>
      <w:r w:rsidRPr="00B05327">
        <w:rPr>
          <w:rFonts w:ascii="Times New Roman" w:eastAsia="游明朝" w:hAnsi="Times New Roman" w:cs="Times New Roman"/>
          <w:sz w:val="24"/>
          <w:szCs w:val="24"/>
          <w:lang w:eastAsia="ja-JP"/>
        </w:rPr>
        <w:lastRenderedPageBreak/>
        <w:t xml:space="preserve">bidang pengajaran agama islam serta menghasilkan sarjana pendidikan islam yang berkualitas dan profesional dalam mengembangkan ilmu </w:t>
      </w:r>
      <w:r w:rsidR="00D02B7C">
        <w:rPr>
          <w:rFonts w:ascii="Times New Roman" w:eastAsia="游明朝" w:hAnsi="Times New Roman" w:cs="Times New Roman"/>
          <w:sz w:val="24"/>
          <w:szCs w:val="24"/>
          <w:lang w:eastAsia="ja-JP"/>
        </w:rPr>
        <w:t>pendidikan g</w:t>
      </w:r>
      <w:r w:rsidR="003E0496">
        <w:rPr>
          <w:rFonts w:ascii="Times New Roman" w:eastAsia="游明朝" w:hAnsi="Times New Roman" w:cs="Times New Roman"/>
          <w:sz w:val="24"/>
          <w:szCs w:val="24"/>
          <w:lang w:eastAsia="ja-JP"/>
        </w:rPr>
        <w:t>gama Islam</w:t>
      </w:r>
      <w:r w:rsidRPr="00B05327">
        <w:rPr>
          <w:rFonts w:ascii="Times New Roman" w:eastAsia="游明朝" w:hAnsi="Times New Roman" w:cs="Times New Roman"/>
          <w:sz w:val="24"/>
          <w:szCs w:val="24"/>
          <w:lang w:eastAsia="ja-JP"/>
        </w:rPr>
        <w:t xml:space="preserve"> di masyarakat luas</w:t>
      </w:r>
      <w:r w:rsidR="00882C89">
        <w:rPr>
          <w:rFonts w:ascii="Times New Roman" w:eastAsia="游明朝" w:hAnsi="Times New Roman" w:cs="Times New Roman"/>
          <w:sz w:val="24"/>
          <w:szCs w:val="24"/>
          <w:lang w:eastAsia="ja-JP"/>
        </w:rPr>
        <w:t xml:space="preserve"> </w:t>
      </w:r>
      <w:r w:rsidR="00882C89">
        <w:rPr>
          <w:rFonts w:ascii="Times New Roman" w:eastAsia="游明朝" w:hAnsi="Times New Roman" w:cs="Times New Roman"/>
          <w:sz w:val="24"/>
          <w:szCs w:val="24"/>
          <w:lang w:eastAsia="ja-JP"/>
        </w:rPr>
        <w:fldChar w:fldCharType="begin" w:fldLock="1"/>
      </w:r>
      <w:r w:rsidR="0022000E">
        <w:rPr>
          <w:rFonts w:ascii="Times New Roman" w:eastAsia="游明朝" w:hAnsi="Times New Roman" w:cs="Times New Roman"/>
          <w:sz w:val="24"/>
          <w:szCs w:val="24"/>
          <w:lang w:eastAsia="ja-JP"/>
        </w:rPr>
        <w:instrText>ADDIN CSL_CITATION { "citationItems" : [ { "id" : "ITEM-1", "itemData" : { "ISSN" : "2774-9002", "abstract" : "Tujuan penelitian adalah untuk mengetahui konsep pendidikan akhlak dalam Islam dan bagaimana metode pendidikan akhlak tehadap mahasiswa. Metode penelitian dalam jurnal ini menggunakan metode studi riset kepustakaan (library research), Kemudian dianalisis dengan menggunakan metode analisis isi (content analysis), yakni berupa deskriptif-Analitik dengan sumber utama literatur tentang akhlak. Adapun sumber sekunder terdiri dari artikel, jurnal, dan buku-buku lain yang berkaitan dengan topik pendidikan Akhlak. Hasil penelitiannya bahwa akhlak merupakan suatu keniscayaan, yang diartikan sebagai sifat dan karakter yang ada dalam jiwa yang mendorongnya dalam melakukan suatu perbuatan tanpa dibarengi dengan pertimbangan dan pemikiran. Kerusakan yang menimpa suatu bangsa disebabkan tak mempunyai perhatian terhadap nilai-nilai akhlak dalam kehidupan. Diantara yang perlu diberikan perhatian dalam pendidikan akhlak adalah mahasiswa yang merupakan calon penerus umat, pengganti generasi \u2013 generasi di masa mendatang, yang dituntut untuk menggabungkan kemampuan intelektual, spiritual dan akhlak. Jika", "author" : [ { "dropping-particle" : "", "family" : "Satiawan", "given" : "Zenal", "non-dropping-particle" : "", "parse-names" : false, "suffix" : "" }, { "dropping-particle" : "", "family" : "Sidik", "given" : "M", "non-dropping-particle" : "", "parse-names" : false, "suffix" : "" } ], "container-title" : "Jurnal Mumtaz Karimun", "id" : "ITEM-1", "issue" : "1", "issued" : { "date-parts" : [ [ "2021" ] ] }, "page" : "53-64", "title" : "Metode Pendidikan Akhlak Mahasiswa", "type" : "article-journal", "volume" : "1" }, "uris" : [ "http://www.mendeley.com/documents/?uuid=49b9356a-f0c0-45e5-a65c-3edc7703c302" ] } ], "mendeley" : { "formattedCitation" : "(Satiawan and Sidik 2021)", "plainTextFormattedCitation" : "(Satiawan and Sidik 2021)", "previouslyFormattedCitation" : "(Satiawan and Sidik 2021)" }, "properties" : { "noteIndex" : 0 }, "schema" : "https://github.com/citation-style-language/schema/raw/master/csl-citation.json" }</w:instrText>
      </w:r>
      <w:r w:rsidR="00882C89">
        <w:rPr>
          <w:rFonts w:ascii="Times New Roman" w:eastAsia="游明朝" w:hAnsi="Times New Roman" w:cs="Times New Roman"/>
          <w:sz w:val="24"/>
          <w:szCs w:val="24"/>
          <w:lang w:eastAsia="ja-JP"/>
        </w:rPr>
        <w:fldChar w:fldCharType="separate"/>
      </w:r>
      <w:r w:rsidR="00882C89" w:rsidRPr="00882C89">
        <w:rPr>
          <w:rFonts w:ascii="Times New Roman" w:eastAsia="游明朝" w:hAnsi="Times New Roman" w:cs="Times New Roman"/>
          <w:noProof/>
          <w:sz w:val="24"/>
          <w:szCs w:val="24"/>
          <w:lang w:eastAsia="ja-JP"/>
        </w:rPr>
        <w:t>(Satiawan and Sidik 2021)</w:t>
      </w:r>
      <w:r w:rsidR="00882C89">
        <w:rPr>
          <w:rFonts w:ascii="Times New Roman" w:eastAsia="游明朝" w:hAnsi="Times New Roman" w:cs="Times New Roman"/>
          <w:sz w:val="24"/>
          <w:szCs w:val="24"/>
          <w:lang w:eastAsia="ja-JP"/>
        </w:rPr>
        <w:fldChar w:fldCharType="end"/>
      </w:r>
      <w:r w:rsidRPr="00B05327">
        <w:rPr>
          <w:rFonts w:ascii="Times New Roman" w:eastAsia="游明朝" w:hAnsi="Times New Roman" w:cs="Times New Roman"/>
          <w:sz w:val="24"/>
          <w:szCs w:val="24"/>
          <w:lang w:eastAsia="ja-JP"/>
        </w:rPr>
        <w:t xml:space="preserve">. </w:t>
      </w:r>
    </w:p>
    <w:p w:rsidR="00D02B7C" w:rsidRPr="00D02B7C" w:rsidRDefault="00D02B7C" w:rsidP="003D01A7">
      <w:pPr>
        <w:shd w:val="clear" w:color="auto" w:fill="FFFFFF"/>
        <w:spacing w:after="0" w:line="360" w:lineRule="auto"/>
        <w:ind w:left="720" w:firstLine="698"/>
        <w:jc w:val="both"/>
        <w:rPr>
          <w:rFonts w:ascii="Times New Roman" w:eastAsia="Times New Roman" w:hAnsi="Times New Roman" w:cs="Times New Roman"/>
          <w:sz w:val="24"/>
          <w:szCs w:val="24"/>
          <w:lang w:eastAsia="ja-JP"/>
        </w:rPr>
      </w:pPr>
    </w:p>
    <w:p w:rsidR="00C675D1" w:rsidRPr="009269C6" w:rsidRDefault="00C675D1" w:rsidP="003D01A7">
      <w:pPr>
        <w:pStyle w:val="ListParagraph"/>
        <w:numPr>
          <w:ilvl w:val="0"/>
          <w:numId w:val="13"/>
        </w:numPr>
        <w:shd w:val="clear" w:color="auto" w:fill="FFFFFF"/>
        <w:spacing w:after="0" w:line="360" w:lineRule="auto"/>
        <w:ind w:left="360"/>
        <w:jc w:val="both"/>
        <w:rPr>
          <w:rFonts w:ascii="Times New Roman" w:eastAsia="游明朝" w:hAnsi="Times New Roman" w:cs="Times New Roman"/>
          <w:b/>
          <w:bCs/>
          <w:sz w:val="24"/>
          <w:szCs w:val="24"/>
          <w:lang w:eastAsia="ja-JP"/>
        </w:rPr>
      </w:pPr>
      <w:r w:rsidRPr="00CF6DDA">
        <w:rPr>
          <w:rFonts w:ascii="Times New Roman" w:eastAsia="游明朝" w:hAnsi="Times New Roman" w:cs="Times New Roman"/>
          <w:b/>
          <w:bCs/>
          <w:sz w:val="24"/>
          <w:szCs w:val="24"/>
          <w:lang w:eastAsia="ja-JP"/>
        </w:rPr>
        <w:t>METODE PENELITIAN</w:t>
      </w:r>
    </w:p>
    <w:p w:rsidR="009269C6" w:rsidRPr="00691671" w:rsidRDefault="00DB7026" w:rsidP="003D01A7">
      <w:pPr>
        <w:pStyle w:val="ListParagraph"/>
        <w:shd w:val="clear" w:color="auto" w:fill="FFFFFF"/>
        <w:spacing w:after="0" w:line="360" w:lineRule="auto"/>
        <w:ind w:left="360" w:firstLine="491"/>
        <w:jc w:val="both"/>
        <w:rPr>
          <w:rFonts w:ascii="Times New Roman" w:eastAsia="游明朝" w:hAnsi="Times New Roman" w:cs="Times New Roman"/>
          <w:sz w:val="24"/>
          <w:szCs w:val="24"/>
          <w:lang w:eastAsia="ja-JP"/>
        </w:rPr>
      </w:pPr>
      <w:r>
        <w:rPr>
          <w:rFonts w:ascii="Times New Roman" w:eastAsia="游明朝" w:hAnsi="Times New Roman" w:cs="Times New Roman"/>
          <w:sz w:val="24"/>
          <w:szCs w:val="24"/>
          <w:lang w:val="fil-PH" w:eastAsia="ja-JP"/>
        </w:rPr>
        <w:t xml:space="preserve">Dalam penelitian </w:t>
      </w:r>
      <w:r w:rsidR="007F1FB5">
        <w:rPr>
          <w:rFonts w:ascii="Times New Roman" w:eastAsia="游明朝" w:hAnsi="Times New Roman" w:cs="Times New Roman"/>
          <w:sz w:val="24"/>
          <w:szCs w:val="24"/>
          <w:lang w:val="fil-PH" w:eastAsia="ja-JP"/>
        </w:rPr>
        <w:t>ini</w:t>
      </w:r>
      <w:r>
        <w:rPr>
          <w:rFonts w:ascii="Times New Roman" w:eastAsia="游明朝" w:hAnsi="Times New Roman" w:cs="Times New Roman"/>
          <w:sz w:val="24"/>
          <w:szCs w:val="24"/>
          <w:lang w:val="fil-PH" w:eastAsia="ja-JP"/>
        </w:rPr>
        <w:t>,</w:t>
      </w:r>
      <w:r w:rsidR="00E00B3D">
        <w:rPr>
          <w:rFonts w:ascii="Times New Roman" w:eastAsia="游明朝" w:hAnsi="Times New Roman" w:cs="Times New Roman"/>
          <w:sz w:val="24"/>
          <w:szCs w:val="24"/>
          <w:lang w:val="fil-PH" w:eastAsia="ja-JP"/>
        </w:rPr>
        <w:t xml:space="preserve"> penulis</w:t>
      </w:r>
      <w:r w:rsidR="007F1FB5">
        <w:rPr>
          <w:rFonts w:ascii="Times New Roman" w:eastAsia="游明朝" w:hAnsi="Times New Roman" w:cs="Times New Roman"/>
          <w:sz w:val="24"/>
          <w:szCs w:val="24"/>
          <w:lang w:val="fil-PH" w:eastAsia="ja-JP"/>
        </w:rPr>
        <w:t xml:space="preserve"> </w:t>
      </w:r>
      <w:r w:rsidR="00691671">
        <w:rPr>
          <w:rFonts w:ascii="Times New Roman" w:eastAsia="游明朝" w:hAnsi="Times New Roman" w:cs="Times New Roman"/>
          <w:sz w:val="24"/>
          <w:szCs w:val="24"/>
          <w:lang w:val="fil-PH" w:eastAsia="ja-JP"/>
        </w:rPr>
        <w:t>menggunakan</w:t>
      </w:r>
      <w:r w:rsidR="00E00B3D">
        <w:rPr>
          <w:rFonts w:ascii="Times New Roman" w:eastAsia="游明朝" w:hAnsi="Times New Roman" w:cs="Times New Roman"/>
          <w:sz w:val="24"/>
          <w:szCs w:val="24"/>
          <w:lang w:val="fil-PH" w:eastAsia="ja-JP"/>
        </w:rPr>
        <w:t xml:space="preserve"> metode kualitatif. </w:t>
      </w:r>
      <w:r w:rsidR="00B61DF9">
        <w:rPr>
          <w:rFonts w:ascii="Times New Roman" w:eastAsia="游明朝" w:hAnsi="Times New Roman" w:cs="Times New Roman"/>
          <w:sz w:val="24"/>
          <w:szCs w:val="24"/>
          <w:lang w:val="fil-PH" w:eastAsia="ja-JP"/>
        </w:rPr>
        <w:t xml:space="preserve">Adapun pendekatan yang digunakan dalam penelitian ini </w:t>
      </w:r>
      <w:r w:rsidR="00C82BC0">
        <w:rPr>
          <w:rFonts w:ascii="Times New Roman" w:eastAsia="游明朝" w:hAnsi="Times New Roman" w:cs="Times New Roman"/>
          <w:sz w:val="24"/>
          <w:szCs w:val="24"/>
          <w:lang w:val="fil-PH" w:eastAsia="ja-JP"/>
        </w:rPr>
        <w:t xml:space="preserve">yakni </w:t>
      </w:r>
      <w:r w:rsidR="004179CB">
        <w:rPr>
          <w:rFonts w:ascii="Times New Roman" w:eastAsia="游明朝" w:hAnsi="Times New Roman" w:cs="Times New Roman"/>
          <w:sz w:val="24"/>
          <w:szCs w:val="24"/>
          <w:lang w:val="fil-PH" w:eastAsia="ja-JP"/>
        </w:rPr>
        <w:t>pendekatan</w:t>
      </w:r>
      <w:r w:rsidR="00FC70C0">
        <w:rPr>
          <w:rFonts w:ascii="Times New Roman" w:eastAsia="游明朝" w:hAnsi="Times New Roman" w:cs="Times New Roman"/>
          <w:sz w:val="24"/>
          <w:szCs w:val="24"/>
          <w:lang w:val="fil-PH" w:eastAsia="ja-JP"/>
        </w:rPr>
        <w:t xml:space="preserve"> analisis ini </w:t>
      </w:r>
      <w:r w:rsidR="00C7051E">
        <w:rPr>
          <w:rFonts w:ascii="Times New Roman" w:eastAsia="游明朝" w:hAnsi="Times New Roman" w:cs="Times New Roman"/>
          <w:sz w:val="24"/>
          <w:szCs w:val="24"/>
          <w:lang w:val="fil-PH" w:eastAsia="ja-JP"/>
        </w:rPr>
        <w:t>(</w:t>
      </w:r>
      <w:r w:rsidR="00C7051E" w:rsidRPr="00C82BC0">
        <w:rPr>
          <w:rFonts w:ascii="Times New Roman" w:eastAsia="游明朝" w:hAnsi="Times New Roman" w:cs="Times New Roman"/>
          <w:i/>
          <w:iCs/>
          <w:sz w:val="24"/>
          <w:szCs w:val="24"/>
          <w:lang w:val="fil-PH" w:eastAsia="ja-JP"/>
        </w:rPr>
        <w:t>content analysis</w:t>
      </w:r>
      <w:r w:rsidR="00C7051E">
        <w:rPr>
          <w:rFonts w:ascii="Times New Roman" w:eastAsia="游明朝" w:hAnsi="Times New Roman" w:cs="Times New Roman"/>
          <w:sz w:val="24"/>
          <w:szCs w:val="24"/>
          <w:lang w:val="fil-PH" w:eastAsia="ja-JP"/>
        </w:rPr>
        <w:t xml:space="preserve">) </w:t>
      </w:r>
      <w:r w:rsidR="00FC70C0">
        <w:rPr>
          <w:rFonts w:ascii="Times New Roman" w:eastAsia="游明朝" w:hAnsi="Times New Roman" w:cs="Times New Roman"/>
          <w:sz w:val="24"/>
          <w:szCs w:val="24"/>
          <w:lang w:val="fil-PH" w:eastAsia="ja-JP"/>
        </w:rPr>
        <w:t xml:space="preserve">atau kajian </w:t>
      </w:r>
      <w:r w:rsidR="00C82BC0">
        <w:rPr>
          <w:rFonts w:ascii="Times New Roman" w:eastAsia="游明朝" w:hAnsi="Times New Roman" w:cs="Times New Roman"/>
          <w:sz w:val="24"/>
          <w:szCs w:val="24"/>
          <w:lang w:val="fil-PH" w:eastAsia="ja-JP"/>
        </w:rPr>
        <w:t xml:space="preserve">kepustakaan, </w:t>
      </w:r>
      <w:r w:rsidR="00691671">
        <w:rPr>
          <w:rFonts w:ascii="Times New Roman" w:eastAsia="游明朝" w:hAnsi="Times New Roman" w:cs="Times New Roman"/>
          <w:sz w:val="24"/>
          <w:szCs w:val="24"/>
          <w:lang w:val="fil-PH" w:eastAsia="ja-JP"/>
        </w:rPr>
        <w:t>dengan mengumpulkan bahan-bahan pustaka yang akurat dan terpercaya sebagai sumb</w:t>
      </w:r>
      <w:r w:rsidR="0031163F">
        <w:rPr>
          <w:rFonts w:ascii="Times New Roman" w:eastAsia="游明朝" w:hAnsi="Times New Roman" w:cs="Times New Roman"/>
          <w:sz w:val="24"/>
          <w:szCs w:val="24"/>
          <w:lang w:val="fil-PH" w:eastAsia="ja-JP"/>
        </w:rPr>
        <w:t>e</w:t>
      </w:r>
      <w:r w:rsidR="00691671">
        <w:rPr>
          <w:rFonts w:ascii="Times New Roman" w:eastAsia="游明朝" w:hAnsi="Times New Roman" w:cs="Times New Roman"/>
          <w:sz w:val="24"/>
          <w:szCs w:val="24"/>
          <w:lang w:val="fil-PH" w:eastAsia="ja-JP"/>
        </w:rPr>
        <w:t xml:space="preserve">r utama dalam penyusunanya. </w:t>
      </w:r>
      <w:r w:rsidR="0031163F">
        <w:rPr>
          <w:rFonts w:ascii="Times New Roman" w:eastAsia="游明朝" w:hAnsi="Times New Roman" w:cs="Times New Roman"/>
          <w:sz w:val="24"/>
          <w:szCs w:val="24"/>
          <w:lang w:val="fil-PH" w:eastAsia="ja-JP"/>
        </w:rPr>
        <w:t>Teknik pengumpulan data meng</w:t>
      </w:r>
      <w:r w:rsidR="00266702">
        <w:rPr>
          <w:rFonts w:ascii="Times New Roman" w:eastAsia="游明朝" w:hAnsi="Times New Roman" w:cs="Times New Roman"/>
          <w:sz w:val="24"/>
          <w:szCs w:val="24"/>
          <w:lang w:val="fil-PH" w:eastAsia="ja-JP"/>
        </w:rPr>
        <w:t xml:space="preserve">gunakan teknik studi dokumenter. Penulis mencari dan mengumpulkan </w:t>
      </w:r>
      <w:r w:rsidR="003D40CD" w:rsidRPr="00E077BD">
        <w:rPr>
          <w:rFonts w:ascii="Times New Roman" w:eastAsia="游明朝" w:hAnsi="Times New Roman" w:cs="Times New Roman"/>
          <w:i/>
          <w:iCs/>
          <w:sz w:val="24"/>
          <w:szCs w:val="24"/>
          <w:lang w:val="fil-PH" w:eastAsia="ja-JP"/>
        </w:rPr>
        <w:t>literatute</w:t>
      </w:r>
      <w:r w:rsidR="003D40CD">
        <w:rPr>
          <w:rFonts w:ascii="Times New Roman" w:eastAsia="游明朝" w:hAnsi="Times New Roman" w:cs="Times New Roman"/>
          <w:sz w:val="24"/>
          <w:szCs w:val="24"/>
          <w:lang w:val="fil-PH" w:eastAsia="ja-JP"/>
        </w:rPr>
        <w:t xml:space="preserve"> </w:t>
      </w:r>
      <w:r w:rsidR="00266702">
        <w:rPr>
          <w:rFonts w:ascii="Times New Roman" w:eastAsia="游明朝" w:hAnsi="Times New Roman" w:cs="Times New Roman"/>
          <w:sz w:val="24"/>
          <w:szCs w:val="24"/>
          <w:lang w:val="fil-PH" w:eastAsia="ja-JP"/>
        </w:rPr>
        <w:t xml:space="preserve">pada jurnal, buku, </w:t>
      </w:r>
      <w:r w:rsidR="004179CB">
        <w:rPr>
          <w:rFonts w:ascii="Times New Roman" w:eastAsia="游明朝" w:hAnsi="Times New Roman" w:cs="Times New Roman"/>
          <w:sz w:val="24"/>
          <w:szCs w:val="24"/>
          <w:lang w:val="fil-PH" w:eastAsia="ja-JP"/>
        </w:rPr>
        <w:t>dan dokumen lain</w:t>
      </w:r>
      <w:r w:rsidR="00BB025F">
        <w:rPr>
          <w:rFonts w:ascii="Times New Roman" w:eastAsia="游明朝" w:hAnsi="Times New Roman" w:cs="Times New Roman"/>
          <w:sz w:val="24"/>
          <w:szCs w:val="24"/>
          <w:lang w:val="fil-PH" w:eastAsia="ja-JP"/>
        </w:rPr>
        <w:t xml:space="preserve"> </w:t>
      </w:r>
      <w:r w:rsidR="00182015">
        <w:rPr>
          <w:rFonts w:ascii="Times New Roman" w:eastAsia="游明朝" w:hAnsi="Times New Roman" w:cs="Times New Roman"/>
          <w:sz w:val="24"/>
          <w:szCs w:val="24"/>
          <w:lang w:val="fil-PH" w:eastAsia="ja-JP"/>
        </w:rPr>
        <w:t xml:space="preserve">mengenai </w:t>
      </w:r>
      <w:r w:rsidR="00576972">
        <w:rPr>
          <w:rFonts w:ascii="Times New Roman" w:eastAsia="游明朝" w:hAnsi="Times New Roman" w:cs="Times New Roman"/>
          <w:sz w:val="24"/>
          <w:szCs w:val="24"/>
          <w:lang w:val="fil-PH" w:eastAsia="ja-JP"/>
        </w:rPr>
        <w:t>teori</w:t>
      </w:r>
      <w:r w:rsidR="0097156C">
        <w:rPr>
          <w:rFonts w:ascii="Times New Roman" w:eastAsia="游明朝" w:hAnsi="Times New Roman" w:cs="Times New Roman"/>
          <w:sz w:val="24"/>
          <w:szCs w:val="24"/>
          <w:lang w:val="fil-PH" w:eastAsia="ja-JP"/>
        </w:rPr>
        <w:t xml:space="preserve"> </w:t>
      </w:r>
      <w:r w:rsidR="003464A6">
        <w:rPr>
          <w:rFonts w:ascii="Times New Roman" w:eastAsia="游明朝" w:hAnsi="Times New Roman" w:cs="Times New Roman"/>
          <w:sz w:val="24"/>
          <w:szCs w:val="24"/>
          <w:lang w:val="fil-PH" w:eastAsia="ja-JP"/>
        </w:rPr>
        <w:t>retorika (</w:t>
      </w:r>
      <w:r w:rsidR="003464A6" w:rsidRPr="00194002">
        <w:rPr>
          <w:rFonts w:ascii="Times New Roman" w:eastAsia="游明朝" w:hAnsi="Times New Roman" w:cs="Times New Roman"/>
          <w:i/>
          <w:iCs/>
          <w:sz w:val="24"/>
          <w:szCs w:val="24"/>
          <w:lang w:val="fil-PH" w:eastAsia="ja-JP"/>
        </w:rPr>
        <w:t>public speaking</w:t>
      </w:r>
      <w:r w:rsidR="003464A6">
        <w:rPr>
          <w:rFonts w:ascii="Times New Roman" w:eastAsia="游明朝" w:hAnsi="Times New Roman" w:cs="Times New Roman"/>
          <w:sz w:val="24"/>
          <w:szCs w:val="24"/>
          <w:lang w:val="fil-PH" w:eastAsia="ja-JP"/>
        </w:rPr>
        <w:t xml:space="preserve">) </w:t>
      </w:r>
      <w:r w:rsidR="0097156C">
        <w:rPr>
          <w:rFonts w:ascii="Times New Roman" w:eastAsia="游明朝" w:hAnsi="Times New Roman" w:cs="Times New Roman"/>
          <w:sz w:val="24"/>
          <w:szCs w:val="24"/>
          <w:lang w:val="fil-PH" w:eastAsia="ja-JP"/>
        </w:rPr>
        <w:t xml:space="preserve">dan dalil </w:t>
      </w:r>
      <w:r w:rsidR="00C052BE">
        <w:rPr>
          <w:rFonts w:ascii="Times New Roman" w:eastAsia="游明朝" w:hAnsi="Times New Roman" w:cs="Times New Roman"/>
          <w:sz w:val="24"/>
          <w:szCs w:val="24"/>
          <w:lang w:val="fil-PH" w:eastAsia="ja-JP"/>
        </w:rPr>
        <w:t xml:space="preserve">tentang </w:t>
      </w:r>
      <w:r w:rsidR="0097156C">
        <w:rPr>
          <w:rFonts w:ascii="Times New Roman" w:eastAsia="游明朝" w:hAnsi="Times New Roman" w:cs="Times New Roman"/>
          <w:sz w:val="24"/>
          <w:szCs w:val="24"/>
          <w:lang w:val="fil-PH" w:eastAsia="ja-JP"/>
        </w:rPr>
        <w:t xml:space="preserve">akhlak </w:t>
      </w:r>
      <w:r w:rsidR="003C04AD">
        <w:rPr>
          <w:rFonts w:ascii="Times New Roman" w:eastAsia="游明朝" w:hAnsi="Times New Roman" w:cs="Times New Roman"/>
          <w:sz w:val="24"/>
          <w:szCs w:val="24"/>
          <w:lang w:val="fil-PH" w:eastAsia="ja-JP"/>
        </w:rPr>
        <w:t xml:space="preserve">dalam </w:t>
      </w:r>
      <w:r w:rsidR="0097156C">
        <w:rPr>
          <w:rFonts w:ascii="Times New Roman" w:eastAsia="游明朝" w:hAnsi="Times New Roman" w:cs="Times New Roman"/>
          <w:sz w:val="24"/>
          <w:szCs w:val="24"/>
          <w:lang w:val="fil-PH" w:eastAsia="ja-JP"/>
        </w:rPr>
        <w:t>Islam</w:t>
      </w:r>
      <w:r w:rsidR="004179CB">
        <w:rPr>
          <w:rFonts w:ascii="Times New Roman" w:eastAsia="游明朝" w:hAnsi="Times New Roman" w:cs="Times New Roman"/>
          <w:sz w:val="24"/>
          <w:szCs w:val="24"/>
          <w:lang w:val="fil-PH" w:eastAsia="ja-JP"/>
        </w:rPr>
        <w:t>, kemudian</w:t>
      </w:r>
      <w:r w:rsidR="003D40CD">
        <w:rPr>
          <w:rFonts w:ascii="Times New Roman" w:eastAsia="游明朝" w:hAnsi="Times New Roman" w:cs="Times New Roman"/>
          <w:sz w:val="24"/>
          <w:szCs w:val="24"/>
          <w:lang w:val="fil-PH" w:eastAsia="ja-JP"/>
        </w:rPr>
        <w:t xml:space="preserve"> penulis </w:t>
      </w:r>
      <w:r w:rsidR="00911AE9">
        <w:rPr>
          <w:rFonts w:ascii="Times New Roman" w:eastAsia="游明朝" w:hAnsi="Times New Roman" w:cs="Times New Roman"/>
          <w:sz w:val="24"/>
          <w:szCs w:val="24"/>
          <w:lang w:val="fil-PH" w:eastAsia="ja-JP"/>
        </w:rPr>
        <w:t xml:space="preserve">melakukan identifikasi </w:t>
      </w:r>
      <w:r w:rsidR="00E077BD">
        <w:rPr>
          <w:rFonts w:ascii="Times New Roman" w:eastAsia="游明朝" w:hAnsi="Times New Roman" w:cs="Times New Roman"/>
          <w:sz w:val="24"/>
          <w:szCs w:val="24"/>
          <w:lang w:val="fil-PH" w:eastAsia="ja-JP"/>
        </w:rPr>
        <w:t xml:space="preserve">serta </w:t>
      </w:r>
      <w:r w:rsidR="00911AE9">
        <w:rPr>
          <w:rFonts w:ascii="Times New Roman" w:eastAsia="游明朝" w:hAnsi="Times New Roman" w:cs="Times New Roman"/>
          <w:sz w:val="24"/>
          <w:szCs w:val="24"/>
          <w:lang w:val="fil-PH" w:eastAsia="ja-JP"/>
        </w:rPr>
        <w:t>menghubungkan</w:t>
      </w:r>
      <w:r w:rsidR="00194002">
        <w:rPr>
          <w:rFonts w:ascii="Times New Roman" w:eastAsia="游明朝" w:hAnsi="Times New Roman" w:cs="Times New Roman"/>
          <w:sz w:val="24"/>
          <w:szCs w:val="24"/>
          <w:lang w:eastAsia="ja-JP"/>
        </w:rPr>
        <w:t>ya</w:t>
      </w:r>
      <w:r w:rsidR="00911AE9">
        <w:rPr>
          <w:rFonts w:ascii="Times New Roman" w:eastAsia="游明朝" w:hAnsi="Times New Roman" w:cs="Times New Roman"/>
          <w:sz w:val="24"/>
          <w:szCs w:val="24"/>
          <w:lang w:val="fil-PH" w:eastAsia="ja-JP"/>
        </w:rPr>
        <w:t xml:space="preserve"> dengan</w:t>
      </w:r>
      <w:r w:rsidR="00BB025F">
        <w:rPr>
          <w:rFonts w:ascii="Times New Roman" w:eastAsia="游明朝" w:hAnsi="Times New Roman" w:cs="Times New Roman"/>
          <w:sz w:val="24"/>
          <w:szCs w:val="24"/>
          <w:lang w:val="fil-PH" w:eastAsia="ja-JP"/>
        </w:rPr>
        <w:t xml:space="preserve"> </w:t>
      </w:r>
      <w:r w:rsidR="00535F5C">
        <w:rPr>
          <w:rFonts w:ascii="Times New Roman" w:eastAsia="游明朝" w:hAnsi="Times New Roman" w:cs="Times New Roman"/>
          <w:sz w:val="24"/>
          <w:szCs w:val="24"/>
          <w:lang w:val="fil-PH" w:eastAsia="ja-JP"/>
        </w:rPr>
        <w:t>e</w:t>
      </w:r>
      <w:r w:rsidR="00BB025F">
        <w:rPr>
          <w:rFonts w:ascii="Times New Roman" w:eastAsia="游明朝" w:hAnsi="Times New Roman" w:cs="Times New Roman"/>
          <w:sz w:val="24"/>
          <w:szCs w:val="24"/>
          <w:lang w:val="fil-PH" w:eastAsia="ja-JP"/>
        </w:rPr>
        <w:t>filsafat etis perspektif Ibnu Miskawaih</w:t>
      </w:r>
      <w:r w:rsidR="00911AE9">
        <w:rPr>
          <w:rFonts w:ascii="Times New Roman" w:eastAsia="游明朝" w:hAnsi="Times New Roman" w:cs="Times New Roman"/>
          <w:sz w:val="24"/>
          <w:szCs w:val="24"/>
          <w:lang w:val="fil-PH" w:eastAsia="ja-JP"/>
        </w:rPr>
        <w:t>.</w:t>
      </w:r>
      <w:r w:rsidR="000A47DE">
        <w:rPr>
          <w:rFonts w:ascii="Times New Roman" w:eastAsia="游明朝" w:hAnsi="Times New Roman" w:cs="Times New Roman"/>
          <w:sz w:val="24"/>
          <w:szCs w:val="24"/>
          <w:lang w:val="fil-PH" w:eastAsia="ja-JP"/>
        </w:rPr>
        <w:t xml:space="preserve"> </w:t>
      </w:r>
      <w:r w:rsidR="00182015">
        <w:rPr>
          <w:rFonts w:ascii="Times New Roman" w:eastAsia="游明朝" w:hAnsi="Times New Roman" w:cs="Times New Roman"/>
          <w:sz w:val="24"/>
          <w:szCs w:val="24"/>
          <w:lang w:val="fil-PH" w:eastAsia="ja-JP"/>
        </w:rPr>
        <w:t xml:space="preserve">Pengolahan data dalam penelitian ini </w:t>
      </w:r>
      <w:r w:rsidR="00520C2E" w:rsidRPr="00520C2E">
        <w:rPr>
          <w:rFonts w:ascii="Times New Roman" w:eastAsia="游明朝" w:hAnsi="Times New Roman" w:cs="Times New Roman"/>
          <w:sz w:val="24"/>
          <w:szCs w:val="24"/>
          <w:lang w:eastAsia="ja-JP"/>
        </w:rPr>
        <w:t>bersifat kualitatif maka dilakukan dengan analisis kritis dari sumber-sumber primer dan sekunder.</w:t>
      </w:r>
    </w:p>
    <w:p w:rsidR="00C76A93" w:rsidRDefault="00C76A93" w:rsidP="003D01A7">
      <w:pPr>
        <w:shd w:val="clear" w:color="auto" w:fill="FFFFFF"/>
        <w:spacing w:after="0" w:line="360" w:lineRule="auto"/>
        <w:contextualSpacing/>
        <w:jc w:val="both"/>
        <w:rPr>
          <w:rFonts w:ascii="Times New Roman" w:eastAsia="游明朝" w:hAnsi="Times New Roman" w:cs="Times New Roman"/>
          <w:b/>
          <w:bCs/>
          <w:sz w:val="24"/>
          <w:szCs w:val="24"/>
          <w:lang w:eastAsia="ja-JP"/>
        </w:rPr>
      </w:pPr>
    </w:p>
    <w:p w:rsidR="00B05327" w:rsidRPr="0072700F" w:rsidRDefault="00C675D1" w:rsidP="003D01A7">
      <w:pPr>
        <w:pStyle w:val="ListParagraph"/>
        <w:numPr>
          <w:ilvl w:val="0"/>
          <w:numId w:val="13"/>
        </w:numPr>
        <w:shd w:val="clear" w:color="auto" w:fill="FFFFFF"/>
        <w:spacing w:after="0" w:line="360" w:lineRule="auto"/>
        <w:ind w:left="360"/>
        <w:jc w:val="both"/>
        <w:rPr>
          <w:rFonts w:ascii="Times New Roman" w:eastAsia="游明朝" w:hAnsi="Times New Roman" w:cs="Times New Roman"/>
          <w:b/>
          <w:bCs/>
          <w:sz w:val="24"/>
          <w:szCs w:val="24"/>
          <w:lang w:eastAsia="ja-JP"/>
        </w:rPr>
      </w:pPr>
      <w:r w:rsidRPr="0072700F">
        <w:rPr>
          <w:rFonts w:ascii="Times New Roman" w:eastAsia="游明朝" w:hAnsi="Times New Roman" w:cs="Times New Roman"/>
          <w:b/>
          <w:bCs/>
          <w:sz w:val="24"/>
          <w:szCs w:val="24"/>
          <w:lang w:eastAsia="ja-JP"/>
        </w:rPr>
        <w:t>PEMBAHASAN</w:t>
      </w:r>
    </w:p>
    <w:p w:rsidR="00702391" w:rsidRPr="00731422" w:rsidRDefault="00702391" w:rsidP="003D01A7">
      <w:pPr>
        <w:pStyle w:val="ListParagraph"/>
        <w:numPr>
          <w:ilvl w:val="0"/>
          <w:numId w:val="2"/>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Etika Mahasiswa Prodi</w:t>
      </w:r>
      <w:r w:rsidR="003F0FDA">
        <w:rPr>
          <w:rFonts w:asciiTheme="majorBidi" w:hAnsiTheme="majorBidi" w:cstheme="majorBidi"/>
          <w:b/>
          <w:bCs/>
          <w:sz w:val="24"/>
          <w:szCs w:val="24"/>
        </w:rPr>
        <w:t xml:space="preserve"> </w:t>
      </w:r>
      <w:r w:rsidR="003E0496">
        <w:rPr>
          <w:rFonts w:asciiTheme="majorBidi" w:hAnsiTheme="majorBidi" w:cstheme="majorBidi"/>
          <w:b/>
          <w:bCs/>
          <w:sz w:val="24"/>
          <w:szCs w:val="24"/>
        </w:rPr>
        <w:t>Pendidikan Agama Islam</w:t>
      </w:r>
      <w:r w:rsidR="004F397E">
        <w:rPr>
          <w:rFonts w:asciiTheme="majorBidi" w:hAnsiTheme="majorBidi" w:cstheme="majorBidi"/>
          <w:b/>
          <w:bCs/>
          <w:sz w:val="24"/>
          <w:szCs w:val="24"/>
        </w:rPr>
        <w:t xml:space="preserve"> (PAI) </w:t>
      </w:r>
      <w:r w:rsidR="003F0FDA">
        <w:rPr>
          <w:rFonts w:asciiTheme="majorBidi" w:hAnsiTheme="majorBidi" w:cstheme="majorBidi"/>
          <w:b/>
          <w:bCs/>
          <w:sz w:val="24"/>
          <w:szCs w:val="24"/>
        </w:rPr>
        <w:t xml:space="preserve">Melalui </w:t>
      </w:r>
      <w:r w:rsidR="003F0FDA" w:rsidRPr="00E47443">
        <w:rPr>
          <w:rFonts w:asciiTheme="majorBidi" w:hAnsiTheme="majorBidi" w:cstheme="majorBidi"/>
          <w:b/>
          <w:bCs/>
          <w:i/>
          <w:iCs/>
          <w:sz w:val="24"/>
          <w:szCs w:val="24"/>
        </w:rPr>
        <w:t>Public Speaking</w:t>
      </w:r>
    </w:p>
    <w:p w:rsidR="00F95817" w:rsidRDefault="00731422" w:rsidP="003D01A7">
      <w:pPr>
        <w:pStyle w:val="ListParagraph"/>
        <w:spacing w:after="0" w:line="360" w:lineRule="auto"/>
        <w:ind w:firstLine="698"/>
        <w:jc w:val="both"/>
        <w:rPr>
          <w:rFonts w:asciiTheme="majorBidi" w:hAnsiTheme="majorBidi" w:cstheme="majorBidi"/>
          <w:sz w:val="24"/>
          <w:szCs w:val="24"/>
        </w:rPr>
      </w:pPr>
      <w:r w:rsidRPr="00731422">
        <w:rPr>
          <w:rFonts w:asciiTheme="majorBidi" w:hAnsiTheme="majorBidi" w:cstheme="majorBidi"/>
          <w:sz w:val="24"/>
          <w:szCs w:val="24"/>
        </w:rPr>
        <w:t xml:space="preserve">Etika </w:t>
      </w:r>
      <w:r w:rsidR="002C1419">
        <w:rPr>
          <w:rFonts w:asciiTheme="majorBidi" w:hAnsiTheme="majorBidi" w:cstheme="majorBidi"/>
          <w:sz w:val="24"/>
          <w:szCs w:val="24"/>
        </w:rPr>
        <w:t xml:space="preserve">merupakan </w:t>
      </w:r>
      <w:r w:rsidRPr="00731422">
        <w:rPr>
          <w:rFonts w:asciiTheme="majorBidi" w:hAnsiTheme="majorBidi" w:cstheme="majorBidi"/>
          <w:sz w:val="24"/>
          <w:szCs w:val="24"/>
        </w:rPr>
        <w:t>rujukan atau awal seseorang</w:t>
      </w:r>
      <w:r w:rsidR="005B5B04">
        <w:rPr>
          <w:rFonts w:asciiTheme="majorBidi" w:hAnsiTheme="majorBidi" w:cstheme="majorBidi"/>
          <w:sz w:val="24"/>
          <w:szCs w:val="24"/>
        </w:rPr>
        <w:t xml:space="preserve"> dapat</w:t>
      </w:r>
      <w:r w:rsidRPr="00731422">
        <w:rPr>
          <w:rFonts w:asciiTheme="majorBidi" w:hAnsiTheme="majorBidi" w:cstheme="majorBidi"/>
          <w:sz w:val="24"/>
          <w:szCs w:val="24"/>
        </w:rPr>
        <w:t xml:space="preserve"> menilai</w:t>
      </w:r>
      <w:r w:rsidR="002C1419">
        <w:rPr>
          <w:rFonts w:asciiTheme="majorBidi" w:hAnsiTheme="majorBidi" w:cstheme="majorBidi"/>
          <w:sz w:val="24"/>
          <w:szCs w:val="24"/>
        </w:rPr>
        <w:t xml:space="preserve"> </w:t>
      </w:r>
      <w:r w:rsidR="00C914B8">
        <w:rPr>
          <w:rFonts w:asciiTheme="majorBidi" w:hAnsiTheme="majorBidi" w:cstheme="majorBidi"/>
          <w:sz w:val="24"/>
          <w:szCs w:val="24"/>
        </w:rPr>
        <w:t>orang lain</w:t>
      </w:r>
      <w:r w:rsidRPr="00731422">
        <w:rPr>
          <w:rFonts w:asciiTheme="majorBidi" w:hAnsiTheme="majorBidi" w:cstheme="majorBidi"/>
          <w:sz w:val="24"/>
          <w:szCs w:val="24"/>
        </w:rPr>
        <w:t xml:space="preserve">. </w:t>
      </w:r>
      <w:r w:rsidR="002C1419">
        <w:rPr>
          <w:rFonts w:asciiTheme="majorBidi" w:hAnsiTheme="majorBidi" w:cstheme="majorBidi"/>
          <w:sz w:val="24"/>
          <w:szCs w:val="24"/>
        </w:rPr>
        <w:t xml:space="preserve">Baik </w:t>
      </w:r>
      <w:r w:rsidRPr="00731422">
        <w:rPr>
          <w:rFonts w:asciiTheme="majorBidi" w:hAnsiTheme="majorBidi" w:cstheme="majorBidi"/>
          <w:sz w:val="24"/>
          <w:szCs w:val="24"/>
        </w:rPr>
        <w:t xml:space="preserve">buruknya </w:t>
      </w:r>
      <w:r w:rsidR="002C1419">
        <w:rPr>
          <w:rFonts w:asciiTheme="majorBidi" w:hAnsiTheme="majorBidi" w:cstheme="majorBidi"/>
          <w:sz w:val="24"/>
          <w:szCs w:val="24"/>
        </w:rPr>
        <w:t xml:space="preserve">manusia </w:t>
      </w:r>
      <w:r w:rsidRPr="00731422">
        <w:rPr>
          <w:rFonts w:asciiTheme="majorBidi" w:hAnsiTheme="majorBidi" w:cstheme="majorBidi"/>
          <w:sz w:val="24"/>
          <w:szCs w:val="24"/>
        </w:rPr>
        <w:t xml:space="preserve">bisa </w:t>
      </w:r>
      <w:r w:rsidR="00C914B8">
        <w:rPr>
          <w:rFonts w:asciiTheme="majorBidi" w:hAnsiTheme="majorBidi" w:cstheme="majorBidi"/>
          <w:sz w:val="24"/>
          <w:szCs w:val="24"/>
        </w:rPr>
        <w:t>dilihat dari perilaku dan etika</w:t>
      </w:r>
      <w:r w:rsidRPr="00731422">
        <w:rPr>
          <w:rFonts w:asciiTheme="majorBidi" w:hAnsiTheme="majorBidi" w:cstheme="majorBidi"/>
          <w:sz w:val="24"/>
          <w:szCs w:val="24"/>
        </w:rPr>
        <w:t xml:space="preserve">nya. </w:t>
      </w:r>
      <w:r w:rsidR="00FF086F">
        <w:rPr>
          <w:rFonts w:asciiTheme="majorBidi" w:hAnsiTheme="majorBidi" w:cstheme="majorBidi"/>
          <w:sz w:val="24"/>
          <w:szCs w:val="24"/>
        </w:rPr>
        <w:t>Orang</w:t>
      </w:r>
      <w:r w:rsidRPr="00731422">
        <w:rPr>
          <w:rFonts w:asciiTheme="majorBidi" w:hAnsiTheme="majorBidi" w:cstheme="majorBidi"/>
          <w:sz w:val="24"/>
          <w:szCs w:val="24"/>
        </w:rPr>
        <w:t xml:space="preserve"> baik </w:t>
      </w:r>
      <w:r w:rsidR="00FF086F">
        <w:rPr>
          <w:rFonts w:asciiTheme="majorBidi" w:hAnsiTheme="majorBidi" w:cstheme="majorBidi"/>
          <w:sz w:val="24"/>
          <w:szCs w:val="24"/>
        </w:rPr>
        <w:t xml:space="preserve">adalah orang yang </w:t>
      </w:r>
      <w:r w:rsidRPr="00731422">
        <w:rPr>
          <w:rFonts w:asciiTheme="majorBidi" w:hAnsiTheme="majorBidi" w:cstheme="majorBidi"/>
          <w:sz w:val="24"/>
          <w:szCs w:val="24"/>
        </w:rPr>
        <w:t>memiliki etika dan perilaku yang baik</w:t>
      </w:r>
      <w:r w:rsidR="004F60DE">
        <w:rPr>
          <w:rFonts w:asciiTheme="majorBidi" w:hAnsiTheme="majorBidi" w:cstheme="majorBidi"/>
          <w:sz w:val="24"/>
          <w:szCs w:val="24"/>
        </w:rPr>
        <w:t xml:space="preserve"> begitu pula sebaliknya</w:t>
      </w:r>
      <w:r w:rsidR="00DD350F">
        <w:rPr>
          <w:rFonts w:asciiTheme="majorBidi" w:hAnsiTheme="majorBidi" w:cstheme="majorBidi"/>
          <w:sz w:val="24"/>
          <w:szCs w:val="24"/>
        </w:rPr>
        <w:t xml:space="preserve"> </w:t>
      </w:r>
      <w:r w:rsidR="00DD350F">
        <w:rPr>
          <w:rFonts w:asciiTheme="majorBidi" w:hAnsiTheme="majorBidi" w:cstheme="majorBidi"/>
          <w:sz w:val="24"/>
          <w:szCs w:val="24"/>
        </w:rPr>
        <w:fldChar w:fldCharType="begin" w:fldLock="1"/>
      </w:r>
      <w:r w:rsidR="001C4FCD">
        <w:rPr>
          <w:rFonts w:asciiTheme="majorBidi" w:hAnsiTheme="majorBidi" w:cstheme="majorBidi"/>
          <w:sz w:val="24"/>
          <w:szCs w:val="24"/>
        </w:rPr>
        <w:instrText>ADDIN CSL_CITATION { "citationItems" : [ { "id" : "ITEM-1", "itemData" : { "author" : [ { "dropping-particle" : "", "family" : "Hastiadi", "given" : "Fitrian", "non-dropping-particle" : "", "parse-names" : false, "suffix" : "" } ], "container-title" : "Handout Filsafat Pendididkan", "id" : "ITEM-1", "issued" : { "date-parts" : [ [ "2019" ] ] }, "title" : "\"Etika Pendidikan dan Pendidikan Karakter Cite this paper Related papers", "type" : "article-journal" }, "uris" : [ "http://www.mendeley.com/documents/?uuid=855e4e2f-3e81-492b-af6e-d92f22ae49a0" ] } ], "mendeley" : { "formattedCitation" : "(Hastiadi 2019)", "plainTextFormattedCitation" : "(Hastiadi 2019)", "previouslyFormattedCitation" : "(Hastiadi 2019)" }, "properties" : { "noteIndex" : 0 }, "schema" : "https://github.com/citation-style-language/schema/raw/master/csl-citation.json" }</w:instrText>
      </w:r>
      <w:r w:rsidR="00DD350F">
        <w:rPr>
          <w:rFonts w:asciiTheme="majorBidi" w:hAnsiTheme="majorBidi" w:cstheme="majorBidi"/>
          <w:sz w:val="24"/>
          <w:szCs w:val="24"/>
        </w:rPr>
        <w:fldChar w:fldCharType="separate"/>
      </w:r>
      <w:r w:rsidR="00DD350F" w:rsidRPr="00DD350F">
        <w:rPr>
          <w:rFonts w:asciiTheme="majorBidi" w:hAnsiTheme="majorBidi" w:cstheme="majorBidi"/>
          <w:noProof/>
          <w:sz w:val="24"/>
          <w:szCs w:val="24"/>
        </w:rPr>
        <w:t>(Hastiadi 2019)</w:t>
      </w:r>
      <w:r w:rsidR="00DD350F">
        <w:rPr>
          <w:rFonts w:asciiTheme="majorBidi" w:hAnsiTheme="majorBidi" w:cstheme="majorBidi"/>
          <w:sz w:val="24"/>
          <w:szCs w:val="24"/>
        </w:rPr>
        <w:fldChar w:fldCharType="end"/>
      </w:r>
      <w:r w:rsidRPr="00731422">
        <w:rPr>
          <w:rFonts w:asciiTheme="majorBidi" w:hAnsiTheme="majorBidi" w:cstheme="majorBidi"/>
          <w:sz w:val="24"/>
          <w:szCs w:val="24"/>
        </w:rPr>
        <w:t xml:space="preserve">. </w:t>
      </w:r>
    </w:p>
    <w:p w:rsidR="00F95817" w:rsidRDefault="00731422" w:rsidP="003D01A7">
      <w:pPr>
        <w:pStyle w:val="ListParagraph"/>
        <w:spacing w:after="0" w:line="360" w:lineRule="auto"/>
        <w:ind w:firstLine="698"/>
        <w:jc w:val="both"/>
        <w:rPr>
          <w:rFonts w:asciiTheme="majorBidi" w:hAnsiTheme="majorBidi" w:cstheme="majorBidi"/>
          <w:sz w:val="24"/>
          <w:szCs w:val="24"/>
        </w:rPr>
      </w:pPr>
      <w:r w:rsidRPr="00F95817">
        <w:rPr>
          <w:rFonts w:asciiTheme="majorBidi" w:hAnsiTheme="majorBidi" w:cstheme="majorBidi"/>
          <w:sz w:val="24"/>
          <w:szCs w:val="24"/>
        </w:rPr>
        <w:t>Mahasiswa adalah kalangan a</w:t>
      </w:r>
      <w:r w:rsidR="00E20106" w:rsidRPr="00F95817">
        <w:rPr>
          <w:rFonts w:asciiTheme="majorBidi" w:hAnsiTheme="majorBidi" w:cstheme="majorBidi"/>
          <w:sz w:val="24"/>
          <w:szCs w:val="24"/>
        </w:rPr>
        <w:t>kademis yang memiliki tempat istimewa</w:t>
      </w:r>
      <w:r w:rsidR="004F60DE" w:rsidRPr="00F95817">
        <w:rPr>
          <w:rFonts w:asciiTheme="majorBidi" w:hAnsiTheme="majorBidi" w:cstheme="majorBidi"/>
          <w:sz w:val="24"/>
          <w:szCs w:val="24"/>
        </w:rPr>
        <w:t xml:space="preserve"> dihati </w:t>
      </w:r>
      <w:r w:rsidRPr="00F95817">
        <w:rPr>
          <w:rFonts w:asciiTheme="majorBidi" w:hAnsiTheme="majorBidi" w:cstheme="majorBidi"/>
          <w:sz w:val="24"/>
          <w:szCs w:val="24"/>
        </w:rPr>
        <w:t>masyarakat. Potensi, kelebihan, dan</w:t>
      </w:r>
      <w:r w:rsidR="004F60DE" w:rsidRPr="00F95817">
        <w:rPr>
          <w:rFonts w:asciiTheme="majorBidi" w:hAnsiTheme="majorBidi" w:cstheme="majorBidi"/>
          <w:sz w:val="24"/>
          <w:szCs w:val="24"/>
        </w:rPr>
        <w:t xml:space="preserve"> kemampuan yang dimiliki dipercaya lebih ungg</w:t>
      </w:r>
      <w:r w:rsidR="00E20106" w:rsidRPr="00F95817">
        <w:rPr>
          <w:rFonts w:asciiTheme="majorBidi" w:hAnsiTheme="majorBidi" w:cstheme="majorBidi"/>
          <w:sz w:val="24"/>
          <w:szCs w:val="24"/>
        </w:rPr>
        <w:t>ul dibandingkan masyarakat pada umumnya</w:t>
      </w:r>
      <w:r w:rsidRPr="00F95817">
        <w:rPr>
          <w:rFonts w:asciiTheme="majorBidi" w:hAnsiTheme="majorBidi" w:cstheme="majorBidi"/>
          <w:sz w:val="24"/>
          <w:szCs w:val="24"/>
        </w:rPr>
        <w:t xml:space="preserve">. Terlebih dalam hal </w:t>
      </w:r>
      <w:r w:rsidRPr="00F95817">
        <w:rPr>
          <w:rFonts w:asciiTheme="majorBidi" w:hAnsiTheme="majorBidi" w:cstheme="majorBidi"/>
          <w:i/>
          <w:iCs/>
          <w:sz w:val="24"/>
          <w:szCs w:val="24"/>
        </w:rPr>
        <w:t>public speaking</w:t>
      </w:r>
      <w:r w:rsidRPr="00F95817">
        <w:rPr>
          <w:rFonts w:asciiTheme="majorBidi" w:hAnsiTheme="majorBidi" w:cstheme="majorBidi"/>
          <w:sz w:val="24"/>
          <w:szCs w:val="24"/>
        </w:rPr>
        <w:t xml:space="preserve"> </w:t>
      </w:r>
      <w:r w:rsidR="00944F61" w:rsidRPr="00F95817">
        <w:rPr>
          <w:rFonts w:asciiTheme="majorBidi" w:hAnsiTheme="majorBidi" w:cstheme="majorBidi"/>
          <w:sz w:val="24"/>
          <w:szCs w:val="24"/>
        </w:rPr>
        <w:t xml:space="preserve">rata-rata </w:t>
      </w:r>
      <w:r w:rsidR="006966F4" w:rsidRPr="00F95817">
        <w:rPr>
          <w:rFonts w:asciiTheme="majorBidi" w:hAnsiTheme="majorBidi" w:cstheme="majorBidi"/>
          <w:sz w:val="24"/>
          <w:szCs w:val="24"/>
        </w:rPr>
        <w:t xml:space="preserve">mahasiswa </w:t>
      </w:r>
      <w:r w:rsidR="00334C44" w:rsidRPr="00F95817">
        <w:rPr>
          <w:rFonts w:asciiTheme="majorBidi" w:hAnsiTheme="majorBidi" w:cstheme="majorBidi"/>
          <w:sz w:val="24"/>
          <w:szCs w:val="24"/>
        </w:rPr>
        <w:t xml:space="preserve">memiliki </w:t>
      </w:r>
      <w:r w:rsidR="006966F4" w:rsidRPr="00F95817">
        <w:rPr>
          <w:rFonts w:asciiTheme="majorBidi" w:hAnsiTheme="majorBidi" w:cstheme="majorBidi"/>
          <w:sz w:val="24"/>
          <w:szCs w:val="24"/>
        </w:rPr>
        <w:t>pengalaman yang lebih dibandingkan</w:t>
      </w:r>
      <w:r w:rsidRPr="00F95817">
        <w:rPr>
          <w:rFonts w:asciiTheme="majorBidi" w:hAnsiTheme="majorBidi" w:cstheme="majorBidi"/>
          <w:sz w:val="24"/>
          <w:szCs w:val="24"/>
        </w:rPr>
        <w:t xml:space="preserve"> masyarakat biasa</w:t>
      </w:r>
      <w:r w:rsidR="00652A4B" w:rsidRPr="00F95817">
        <w:rPr>
          <w:rFonts w:asciiTheme="majorBidi" w:hAnsiTheme="majorBidi" w:cstheme="majorBidi"/>
          <w:sz w:val="24"/>
          <w:szCs w:val="24"/>
        </w:rPr>
        <w:t xml:space="preserve">. Hal ini disebabkan, </w:t>
      </w:r>
      <w:r w:rsidR="00944F61" w:rsidRPr="00F95817">
        <w:rPr>
          <w:rFonts w:asciiTheme="majorBidi" w:hAnsiTheme="majorBidi" w:cstheme="majorBidi"/>
          <w:sz w:val="24"/>
          <w:szCs w:val="24"/>
        </w:rPr>
        <w:t xml:space="preserve">mereka </w:t>
      </w:r>
      <w:r w:rsidR="00334C44" w:rsidRPr="00F95817">
        <w:rPr>
          <w:rFonts w:asciiTheme="majorBidi" w:hAnsiTheme="majorBidi" w:cstheme="majorBidi"/>
          <w:sz w:val="24"/>
          <w:szCs w:val="24"/>
        </w:rPr>
        <w:t>sudah terlatih melakukan kegiatan-</w:t>
      </w:r>
      <w:r w:rsidRPr="00F95817">
        <w:rPr>
          <w:rFonts w:asciiTheme="majorBidi" w:hAnsiTheme="majorBidi" w:cstheme="majorBidi"/>
          <w:sz w:val="24"/>
          <w:szCs w:val="24"/>
        </w:rPr>
        <w:t xml:space="preserve">kegiatan </w:t>
      </w:r>
      <w:r w:rsidR="00334C44" w:rsidRPr="00F95817">
        <w:rPr>
          <w:rFonts w:asciiTheme="majorBidi" w:hAnsiTheme="majorBidi" w:cstheme="majorBidi"/>
          <w:sz w:val="24"/>
          <w:szCs w:val="24"/>
        </w:rPr>
        <w:t xml:space="preserve">seperti </w:t>
      </w:r>
      <w:r w:rsidRPr="00F95817">
        <w:rPr>
          <w:rFonts w:asciiTheme="majorBidi" w:hAnsiTheme="majorBidi" w:cstheme="majorBidi"/>
          <w:sz w:val="24"/>
          <w:szCs w:val="24"/>
        </w:rPr>
        <w:t xml:space="preserve">presentasi, diskusi, </w:t>
      </w:r>
      <w:r w:rsidR="00F41626" w:rsidRPr="00F95817">
        <w:rPr>
          <w:rFonts w:asciiTheme="majorBidi" w:hAnsiTheme="majorBidi" w:cstheme="majorBidi"/>
          <w:sz w:val="24"/>
          <w:szCs w:val="24"/>
        </w:rPr>
        <w:t>dan lain lain</w:t>
      </w:r>
      <w:r w:rsidRPr="00F95817">
        <w:rPr>
          <w:rFonts w:asciiTheme="majorBidi" w:hAnsiTheme="majorBidi" w:cstheme="majorBidi"/>
          <w:sz w:val="24"/>
          <w:szCs w:val="24"/>
        </w:rPr>
        <w:t>.</w:t>
      </w:r>
    </w:p>
    <w:p w:rsidR="00F41626" w:rsidRPr="00F95817" w:rsidRDefault="00731422" w:rsidP="003D01A7">
      <w:pPr>
        <w:pStyle w:val="ListParagraph"/>
        <w:spacing w:after="0" w:line="360" w:lineRule="auto"/>
        <w:ind w:firstLine="698"/>
        <w:jc w:val="both"/>
        <w:rPr>
          <w:rFonts w:asciiTheme="majorBidi" w:hAnsiTheme="majorBidi" w:cstheme="majorBidi"/>
          <w:sz w:val="24"/>
          <w:szCs w:val="24"/>
        </w:rPr>
      </w:pPr>
      <w:r w:rsidRPr="00F95817">
        <w:rPr>
          <w:rFonts w:asciiTheme="majorBidi" w:hAnsiTheme="majorBidi" w:cstheme="majorBidi"/>
          <w:sz w:val="24"/>
          <w:szCs w:val="24"/>
        </w:rPr>
        <w:t>Adapun etika yang harus diperhatikan oleh mahasisw</w:t>
      </w:r>
      <w:r w:rsidR="00F41626" w:rsidRPr="00F95817">
        <w:rPr>
          <w:rFonts w:asciiTheme="majorBidi" w:hAnsiTheme="majorBidi" w:cstheme="majorBidi"/>
          <w:sz w:val="24"/>
          <w:szCs w:val="24"/>
        </w:rPr>
        <w:t>a prodi PAI dalam public speaking</w:t>
      </w:r>
      <w:r w:rsidRPr="00F95817">
        <w:rPr>
          <w:rFonts w:asciiTheme="majorBidi" w:hAnsiTheme="majorBidi" w:cstheme="majorBidi"/>
          <w:sz w:val="24"/>
          <w:szCs w:val="24"/>
        </w:rPr>
        <w:t xml:space="preserve"> menurut Charles Bonar Sirait dalam buku </w:t>
      </w:r>
      <w:r w:rsidRPr="00F95817">
        <w:rPr>
          <w:rFonts w:asciiTheme="majorBidi" w:hAnsiTheme="majorBidi" w:cstheme="majorBidi"/>
          <w:i/>
          <w:iCs/>
          <w:sz w:val="24"/>
          <w:szCs w:val="24"/>
        </w:rPr>
        <w:t>The Power of Public Speaking</w:t>
      </w:r>
      <w:r w:rsidRPr="00F95817">
        <w:rPr>
          <w:rFonts w:asciiTheme="majorBidi" w:hAnsiTheme="majorBidi" w:cstheme="majorBidi"/>
          <w:sz w:val="24"/>
          <w:szCs w:val="24"/>
        </w:rPr>
        <w:t xml:space="preserve">  antara lain</w:t>
      </w:r>
      <w:r w:rsidR="00882C89" w:rsidRPr="00F95817">
        <w:rPr>
          <w:rFonts w:asciiTheme="majorBidi" w:hAnsiTheme="majorBidi" w:cstheme="majorBidi"/>
          <w:sz w:val="24"/>
          <w:szCs w:val="24"/>
        </w:rPr>
        <w:t xml:space="preserve"> </w:t>
      </w:r>
      <w:r w:rsidR="00882C89" w:rsidRPr="00F95817">
        <w:rPr>
          <w:rFonts w:asciiTheme="majorBidi" w:hAnsiTheme="majorBidi" w:cstheme="majorBidi"/>
          <w:sz w:val="24"/>
          <w:szCs w:val="24"/>
        </w:rPr>
        <w:fldChar w:fldCharType="begin" w:fldLock="1"/>
      </w:r>
      <w:r w:rsidR="00882C89" w:rsidRPr="00F95817">
        <w:rPr>
          <w:rFonts w:asciiTheme="majorBidi" w:hAnsiTheme="majorBidi" w:cstheme="majorBidi"/>
          <w:sz w:val="24"/>
          <w:szCs w:val="24"/>
        </w:rPr>
        <w:instrText>ADDIN CSL_CITATION { "citationItems" : [ { "id" : "ITEM-1", "itemData" : { "author" : [ { "dropping-particle" : "", "family" : "Kurniati", "given" : "Yunita", "non-dropping-particle" : "", "parse-names" : false, "suffix" : "" } ], "container-title" : "Jurnal of Islam and Muslim Society", "id" : "ITEM-1", "issue" : "1", "issued" : { "date-parts" : [ [ "2021" ] ] }, "page" : "45-56", "title" : "Etika Ibn Miskawaih dan Implikasinya bagi Masyarakat Muslim", "type" : "article-journal", "volume" : "3" }, "uris" : [ "http://www.mendeley.com/documents/?uuid=407c2b4a-dc65-48dd-b448-247cdd598141" ] } ], "mendeley" : { "formattedCitation" : "(Kurniati 2021)", "plainTextFormattedCitation" : "(Kurniati 2021)", "previouslyFormattedCitation" : "(Kurniati 2021)" }, "properties" : { "noteIndex" : 0 }, "schema" : "https://github.com/citation-style-language/schema/raw/master/csl-citation.json" }</w:instrText>
      </w:r>
      <w:r w:rsidR="00882C89" w:rsidRPr="00F95817">
        <w:rPr>
          <w:rFonts w:asciiTheme="majorBidi" w:hAnsiTheme="majorBidi" w:cstheme="majorBidi"/>
          <w:sz w:val="24"/>
          <w:szCs w:val="24"/>
        </w:rPr>
        <w:fldChar w:fldCharType="separate"/>
      </w:r>
      <w:r w:rsidR="00882C89" w:rsidRPr="00F95817">
        <w:rPr>
          <w:rFonts w:asciiTheme="majorBidi" w:hAnsiTheme="majorBidi" w:cstheme="majorBidi"/>
          <w:noProof/>
          <w:sz w:val="24"/>
          <w:szCs w:val="24"/>
        </w:rPr>
        <w:t>(Kurniati 2021)</w:t>
      </w:r>
      <w:r w:rsidR="00882C89" w:rsidRPr="00F95817">
        <w:rPr>
          <w:rFonts w:asciiTheme="majorBidi" w:hAnsiTheme="majorBidi" w:cstheme="majorBidi"/>
          <w:sz w:val="24"/>
          <w:szCs w:val="24"/>
        </w:rPr>
        <w:fldChar w:fldCharType="end"/>
      </w:r>
      <w:r w:rsidRPr="00F95817">
        <w:rPr>
          <w:rFonts w:asciiTheme="majorBidi" w:hAnsiTheme="majorBidi" w:cstheme="majorBidi"/>
          <w:sz w:val="24"/>
          <w:szCs w:val="24"/>
        </w:rPr>
        <w:t>:</w:t>
      </w:r>
    </w:p>
    <w:p w:rsidR="00731422" w:rsidRPr="00F41626" w:rsidRDefault="00731422" w:rsidP="003D01A7">
      <w:pPr>
        <w:pStyle w:val="ListParagraph"/>
        <w:numPr>
          <w:ilvl w:val="0"/>
          <w:numId w:val="6"/>
        </w:numPr>
        <w:spacing w:after="0" w:line="360" w:lineRule="auto"/>
        <w:ind w:left="1080"/>
        <w:jc w:val="both"/>
        <w:rPr>
          <w:rFonts w:asciiTheme="majorBidi" w:hAnsiTheme="majorBidi" w:cstheme="majorBidi"/>
          <w:sz w:val="24"/>
          <w:szCs w:val="24"/>
        </w:rPr>
      </w:pPr>
      <w:r w:rsidRPr="00F41626">
        <w:rPr>
          <w:rFonts w:asciiTheme="majorBidi" w:hAnsiTheme="majorBidi" w:cstheme="majorBidi"/>
          <w:sz w:val="24"/>
          <w:szCs w:val="24"/>
        </w:rPr>
        <w:t xml:space="preserve">Keramahan </w:t>
      </w:r>
    </w:p>
    <w:p w:rsidR="00731422" w:rsidRPr="003D01A7" w:rsidRDefault="00731422" w:rsidP="003D01A7">
      <w:pPr>
        <w:pStyle w:val="ListParagraph"/>
        <w:spacing w:after="0" w:line="360" w:lineRule="auto"/>
        <w:ind w:left="1080" w:firstLine="621"/>
        <w:jc w:val="both"/>
        <w:rPr>
          <w:rFonts w:asciiTheme="majorBidi" w:hAnsiTheme="majorBidi" w:cstheme="majorBidi"/>
          <w:sz w:val="24"/>
          <w:szCs w:val="24"/>
        </w:rPr>
      </w:pPr>
      <w:r w:rsidRPr="00731422">
        <w:rPr>
          <w:rFonts w:asciiTheme="majorBidi" w:hAnsiTheme="majorBidi" w:cstheme="majorBidi"/>
          <w:sz w:val="24"/>
          <w:szCs w:val="24"/>
        </w:rPr>
        <w:lastRenderedPageBreak/>
        <w:t>Seorang mahasiswa hendaknya berpenampila</w:t>
      </w:r>
      <w:r w:rsidR="00877D5A">
        <w:rPr>
          <w:rFonts w:asciiTheme="majorBidi" w:hAnsiTheme="majorBidi" w:cstheme="majorBidi"/>
          <w:sz w:val="24"/>
          <w:szCs w:val="24"/>
        </w:rPr>
        <w:t xml:space="preserve">n anggun, berwibawa, ramah, </w:t>
      </w:r>
      <w:r w:rsidRPr="00731422">
        <w:rPr>
          <w:rFonts w:asciiTheme="majorBidi" w:hAnsiTheme="majorBidi" w:cstheme="majorBidi"/>
          <w:sz w:val="24"/>
          <w:szCs w:val="24"/>
        </w:rPr>
        <w:t xml:space="preserve">kepada setiap orang yang ditemuinya. Selalu tersenyum di hadapan para </w:t>
      </w:r>
      <w:r w:rsidR="007E534D" w:rsidRPr="007E534D">
        <w:rPr>
          <w:rFonts w:asciiTheme="majorBidi" w:hAnsiTheme="majorBidi" w:cstheme="majorBidi"/>
          <w:i/>
          <w:iCs/>
          <w:sz w:val="24"/>
          <w:szCs w:val="24"/>
        </w:rPr>
        <w:t>audiens</w:t>
      </w:r>
      <w:r w:rsidRPr="00731422">
        <w:rPr>
          <w:rFonts w:asciiTheme="majorBidi" w:hAnsiTheme="majorBidi" w:cstheme="majorBidi"/>
          <w:sz w:val="24"/>
          <w:szCs w:val="24"/>
        </w:rPr>
        <w:t xml:space="preserve">, </w:t>
      </w:r>
      <w:r w:rsidR="003652DC">
        <w:rPr>
          <w:rFonts w:asciiTheme="majorBidi" w:hAnsiTheme="majorBidi" w:cstheme="majorBidi"/>
          <w:sz w:val="24"/>
          <w:szCs w:val="24"/>
        </w:rPr>
        <w:t xml:space="preserve">dan berusaha </w:t>
      </w:r>
      <w:r w:rsidRPr="00731422">
        <w:rPr>
          <w:rFonts w:asciiTheme="majorBidi" w:hAnsiTheme="majorBidi" w:cstheme="majorBidi"/>
          <w:sz w:val="24"/>
          <w:szCs w:val="24"/>
        </w:rPr>
        <w:t>memberikan kesan men</w:t>
      </w:r>
      <w:r w:rsidR="00877D5A">
        <w:rPr>
          <w:rFonts w:asciiTheme="majorBidi" w:hAnsiTheme="majorBidi" w:cstheme="majorBidi"/>
          <w:sz w:val="24"/>
          <w:szCs w:val="24"/>
        </w:rPr>
        <w:t xml:space="preserve">yenangkan </w:t>
      </w:r>
      <w:r w:rsidR="003652DC">
        <w:rPr>
          <w:rFonts w:asciiTheme="majorBidi" w:hAnsiTheme="majorBidi" w:cstheme="majorBidi"/>
          <w:sz w:val="24"/>
          <w:szCs w:val="24"/>
        </w:rPr>
        <w:t>agar memperoleh</w:t>
      </w:r>
      <w:r w:rsidR="00877D5A">
        <w:rPr>
          <w:rFonts w:asciiTheme="majorBidi" w:hAnsiTheme="majorBidi" w:cstheme="majorBidi"/>
          <w:sz w:val="24"/>
          <w:szCs w:val="24"/>
        </w:rPr>
        <w:t xml:space="preserve"> </w:t>
      </w:r>
      <w:r w:rsidR="00877D5A" w:rsidRPr="000F3B50">
        <w:rPr>
          <w:rFonts w:asciiTheme="majorBidi" w:hAnsiTheme="majorBidi" w:cstheme="majorBidi"/>
          <w:i/>
          <w:iCs/>
          <w:sz w:val="24"/>
          <w:szCs w:val="24"/>
        </w:rPr>
        <w:t>feedback</w:t>
      </w:r>
      <w:r w:rsidR="003D01A7">
        <w:rPr>
          <w:rFonts w:asciiTheme="majorBidi" w:hAnsiTheme="majorBidi" w:cstheme="majorBidi"/>
          <w:sz w:val="24"/>
          <w:szCs w:val="24"/>
        </w:rPr>
        <w:t xml:space="preserve"> yang baik. </w:t>
      </w:r>
      <w:r w:rsidR="00813E0F" w:rsidRPr="003D01A7">
        <w:rPr>
          <w:rFonts w:asciiTheme="majorBidi" w:hAnsiTheme="majorBidi" w:cstheme="majorBidi"/>
          <w:sz w:val="24"/>
          <w:szCs w:val="24"/>
        </w:rPr>
        <w:t xml:space="preserve">Mahasiswa merupakan </w:t>
      </w:r>
      <w:r w:rsidRPr="003D01A7">
        <w:rPr>
          <w:rFonts w:asciiTheme="majorBidi" w:hAnsiTheme="majorBidi" w:cstheme="majorBidi"/>
          <w:sz w:val="24"/>
          <w:szCs w:val="24"/>
        </w:rPr>
        <w:t>pusat perhatian sehingga tidak boleh berwajah angkuh, tinggi hat</w:t>
      </w:r>
      <w:r w:rsidR="000C37E3" w:rsidRPr="003D01A7">
        <w:rPr>
          <w:rFonts w:asciiTheme="majorBidi" w:hAnsiTheme="majorBidi" w:cstheme="majorBidi"/>
          <w:sz w:val="24"/>
          <w:szCs w:val="24"/>
        </w:rPr>
        <w:t xml:space="preserve">i, dan berbuat seenaknya. Jadi </w:t>
      </w:r>
      <w:r w:rsidRPr="003D01A7">
        <w:rPr>
          <w:rFonts w:asciiTheme="majorBidi" w:hAnsiTheme="majorBidi" w:cstheme="majorBidi"/>
          <w:sz w:val="24"/>
          <w:szCs w:val="24"/>
        </w:rPr>
        <w:t>dengan bertindak menj</w:t>
      </w:r>
      <w:r w:rsidR="005B6B49" w:rsidRPr="003D01A7">
        <w:rPr>
          <w:rFonts w:asciiTheme="majorBidi" w:hAnsiTheme="majorBidi" w:cstheme="majorBidi"/>
          <w:sz w:val="24"/>
          <w:szCs w:val="24"/>
        </w:rPr>
        <w:t>adi orang yang menyenangkan</w:t>
      </w:r>
      <w:r w:rsidR="000C37E3" w:rsidRPr="003D01A7">
        <w:rPr>
          <w:rFonts w:asciiTheme="majorBidi" w:hAnsiTheme="majorBidi" w:cstheme="majorBidi"/>
          <w:sz w:val="24"/>
          <w:szCs w:val="24"/>
        </w:rPr>
        <w:t>,</w:t>
      </w:r>
      <w:r w:rsidR="005B6B49" w:rsidRPr="003D01A7">
        <w:rPr>
          <w:rFonts w:asciiTheme="majorBidi" w:hAnsiTheme="majorBidi" w:cstheme="majorBidi"/>
          <w:sz w:val="24"/>
          <w:szCs w:val="24"/>
        </w:rPr>
        <w:t xml:space="preserve"> seorang </w:t>
      </w:r>
      <w:r w:rsidR="00DE3BD6" w:rsidRPr="003D01A7">
        <w:rPr>
          <w:rFonts w:asciiTheme="majorBidi" w:hAnsiTheme="majorBidi" w:cstheme="majorBidi"/>
          <w:i/>
          <w:iCs/>
          <w:sz w:val="24"/>
          <w:szCs w:val="24"/>
        </w:rPr>
        <w:t>public speaker</w:t>
      </w:r>
      <w:r w:rsidRPr="003D01A7">
        <w:rPr>
          <w:rFonts w:asciiTheme="majorBidi" w:hAnsiTheme="majorBidi" w:cstheme="majorBidi"/>
          <w:sz w:val="24"/>
          <w:szCs w:val="24"/>
        </w:rPr>
        <w:t xml:space="preserve"> bisa menarik dan menghipnotis semua orang yang menyaksikan.</w:t>
      </w:r>
    </w:p>
    <w:p w:rsidR="00731422" w:rsidRPr="00731422" w:rsidRDefault="009F0D87" w:rsidP="003D01A7">
      <w:pPr>
        <w:pStyle w:val="ListParagraph"/>
        <w:numPr>
          <w:ilvl w:val="0"/>
          <w:numId w:val="6"/>
        </w:numPr>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Tujuan y</w:t>
      </w:r>
      <w:r w:rsidR="000C37E3">
        <w:rPr>
          <w:rFonts w:asciiTheme="majorBidi" w:hAnsiTheme="majorBidi" w:cstheme="majorBidi"/>
          <w:sz w:val="24"/>
          <w:szCs w:val="24"/>
        </w:rPr>
        <w:t>ang b</w:t>
      </w:r>
      <w:r w:rsidR="00731422" w:rsidRPr="00731422">
        <w:rPr>
          <w:rFonts w:asciiTheme="majorBidi" w:hAnsiTheme="majorBidi" w:cstheme="majorBidi"/>
          <w:sz w:val="24"/>
          <w:szCs w:val="24"/>
        </w:rPr>
        <w:t>aik</w:t>
      </w:r>
    </w:p>
    <w:p w:rsidR="00731422" w:rsidRPr="00731422" w:rsidRDefault="00731422" w:rsidP="003D01A7">
      <w:pPr>
        <w:pStyle w:val="ListParagraph"/>
        <w:spacing w:after="0" w:line="360" w:lineRule="auto"/>
        <w:ind w:left="1080" w:firstLine="621"/>
        <w:jc w:val="both"/>
        <w:rPr>
          <w:rFonts w:asciiTheme="majorBidi" w:hAnsiTheme="majorBidi" w:cstheme="majorBidi"/>
          <w:sz w:val="24"/>
          <w:szCs w:val="24"/>
        </w:rPr>
      </w:pPr>
      <w:r w:rsidRPr="00731422">
        <w:rPr>
          <w:rFonts w:asciiTheme="majorBidi" w:hAnsiTheme="majorBidi" w:cstheme="majorBidi"/>
          <w:sz w:val="24"/>
          <w:szCs w:val="24"/>
        </w:rPr>
        <w:t xml:space="preserve">Mahasiswa </w:t>
      </w:r>
      <w:r w:rsidR="000C37E3">
        <w:rPr>
          <w:rFonts w:asciiTheme="majorBidi" w:hAnsiTheme="majorBidi" w:cstheme="majorBidi"/>
          <w:sz w:val="24"/>
          <w:szCs w:val="24"/>
        </w:rPr>
        <w:t>Pendidikan Agama Islam (</w:t>
      </w:r>
      <w:r w:rsidRPr="00731422">
        <w:rPr>
          <w:rFonts w:asciiTheme="majorBidi" w:hAnsiTheme="majorBidi" w:cstheme="majorBidi"/>
          <w:sz w:val="24"/>
          <w:szCs w:val="24"/>
        </w:rPr>
        <w:t>PAI</w:t>
      </w:r>
      <w:r w:rsidR="000C37E3">
        <w:rPr>
          <w:rFonts w:asciiTheme="majorBidi" w:hAnsiTheme="majorBidi" w:cstheme="majorBidi"/>
          <w:sz w:val="24"/>
          <w:szCs w:val="24"/>
        </w:rPr>
        <w:t>)</w:t>
      </w:r>
      <w:r w:rsidRPr="00731422">
        <w:rPr>
          <w:rFonts w:asciiTheme="majorBidi" w:hAnsiTheme="majorBidi" w:cstheme="majorBidi"/>
          <w:sz w:val="24"/>
          <w:szCs w:val="24"/>
        </w:rPr>
        <w:t xml:space="preserve"> harus me</w:t>
      </w:r>
      <w:r w:rsidR="009E768C">
        <w:rPr>
          <w:rFonts w:asciiTheme="majorBidi" w:hAnsiTheme="majorBidi" w:cstheme="majorBidi"/>
          <w:sz w:val="24"/>
          <w:szCs w:val="24"/>
        </w:rPr>
        <w:t>miliki tujuan yang baik pada saat</w:t>
      </w:r>
      <w:r w:rsidRPr="00731422">
        <w:rPr>
          <w:rFonts w:asciiTheme="majorBidi" w:hAnsiTheme="majorBidi" w:cstheme="majorBidi"/>
          <w:sz w:val="24"/>
          <w:szCs w:val="24"/>
        </w:rPr>
        <w:t xml:space="preserve"> menyampaikan </w:t>
      </w:r>
      <w:r w:rsidR="009E768C">
        <w:rPr>
          <w:rFonts w:asciiTheme="majorBidi" w:hAnsiTheme="majorBidi" w:cstheme="majorBidi"/>
          <w:sz w:val="24"/>
          <w:szCs w:val="24"/>
        </w:rPr>
        <w:t xml:space="preserve">informasi </w:t>
      </w:r>
      <w:r w:rsidRPr="00731422">
        <w:rPr>
          <w:rFonts w:asciiTheme="majorBidi" w:hAnsiTheme="majorBidi" w:cstheme="majorBidi"/>
          <w:sz w:val="24"/>
          <w:szCs w:val="24"/>
        </w:rPr>
        <w:t xml:space="preserve">di depan umum. </w:t>
      </w:r>
      <w:r w:rsidR="00FF230A">
        <w:rPr>
          <w:rFonts w:asciiTheme="majorBidi" w:hAnsiTheme="majorBidi" w:cstheme="majorBidi"/>
          <w:sz w:val="24"/>
          <w:szCs w:val="24"/>
        </w:rPr>
        <w:t xml:space="preserve">Tujuan tersebut bukan sekadar </w:t>
      </w:r>
      <w:r w:rsidRPr="00731422">
        <w:rPr>
          <w:rFonts w:asciiTheme="majorBidi" w:hAnsiTheme="majorBidi" w:cstheme="majorBidi"/>
          <w:sz w:val="24"/>
          <w:szCs w:val="24"/>
        </w:rPr>
        <w:t xml:space="preserve">untuk dirinya </w:t>
      </w:r>
      <w:r w:rsidR="00FF230A">
        <w:rPr>
          <w:rFonts w:asciiTheme="majorBidi" w:hAnsiTheme="majorBidi" w:cstheme="majorBidi"/>
          <w:sz w:val="24"/>
          <w:szCs w:val="24"/>
        </w:rPr>
        <w:t>sendiri, Namun mereka</w:t>
      </w:r>
      <w:r w:rsidRPr="00731422">
        <w:rPr>
          <w:rFonts w:asciiTheme="majorBidi" w:hAnsiTheme="majorBidi" w:cstheme="majorBidi"/>
          <w:sz w:val="24"/>
          <w:szCs w:val="24"/>
        </w:rPr>
        <w:t xml:space="preserve"> juga memiliki tanggung jawab </w:t>
      </w:r>
      <w:r w:rsidR="00800238">
        <w:rPr>
          <w:rFonts w:asciiTheme="majorBidi" w:hAnsiTheme="majorBidi" w:cstheme="majorBidi"/>
          <w:sz w:val="24"/>
          <w:szCs w:val="24"/>
        </w:rPr>
        <w:t xml:space="preserve">kepada </w:t>
      </w:r>
      <w:r w:rsidR="007E534D" w:rsidRPr="007E534D">
        <w:rPr>
          <w:rFonts w:asciiTheme="majorBidi" w:hAnsiTheme="majorBidi" w:cstheme="majorBidi"/>
          <w:i/>
          <w:iCs/>
          <w:sz w:val="24"/>
          <w:szCs w:val="24"/>
        </w:rPr>
        <w:t>audiens</w:t>
      </w:r>
      <w:r w:rsidR="00800238" w:rsidRPr="00800238">
        <w:rPr>
          <w:rFonts w:asciiTheme="majorBidi" w:hAnsiTheme="majorBidi" w:cstheme="majorBidi"/>
          <w:i/>
          <w:iCs/>
          <w:sz w:val="24"/>
          <w:szCs w:val="24"/>
        </w:rPr>
        <w:t xml:space="preserve"> </w:t>
      </w:r>
      <w:r w:rsidR="00800238">
        <w:rPr>
          <w:rFonts w:asciiTheme="majorBidi" w:hAnsiTheme="majorBidi" w:cstheme="majorBidi"/>
          <w:sz w:val="24"/>
          <w:szCs w:val="24"/>
        </w:rPr>
        <w:t>yakni memastikan pesan yang diberikan tersampaikan dengan baik.</w:t>
      </w:r>
    </w:p>
    <w:p w:rsidR="00731422" w:rsidRPr="00731422" w:rsidRDefault="00731422" w:rsidP="003D01A7">
      <w:pPr>
        <w:pStyle w:val="ListParagraph"/>
        <w:numPr>
          <w:ilvl w:val="0"/>
          <w:numId w:val="6"/>
        </w:numPr>
        <w:spacing w:after="0" w:line="360" w:lineRule="auto"/>
        <w:ind w:left="1080"/>
        <w:jc w:val="both"/>
        <w:rPr>
          <w:rFonts w:asciiTheme="majorBidi" w:hAnsiTheme="majorBidi" w:cstheme="majorBidi"/>
          <w:sz w:val="24"/>
          <w:szCs w:val="24"/>
        </w:rPr>
      </w:pPr>
      <w:r w:rsidRPr="00731422">
        <w:rPr>
          <w:rFonts w:asciiTheme="majorBidi" w:hAnsiTheme="majorBidi" w:cstheme="majorBidi"/>
          <w:sz w:val="24"/>
          <w:szCs w:val="24"/>
        </w:rPr>
        <w:t>Persi</w:t>
      </w:r>
      <w:r w:rsidR="009F0D87">
        <w:rPr>
          <w:rFonts w:asciiTheme="majorBidi" w:hAnsiTheme="majorBidi" w:cstheme="majorBidi"/>
          <w:sz w:val="24"/>
          <w:szCs w:val="24"/>
        </w:rPr>
        <w:t>apan y</w:t>
      </w:r>
      <w:r w:rsidR="00871308">
        <w:rPr>
          <w:rFonts w:asciiTheme="majorBidi" w:hAnsiTheme="majorBidi" w:cstheme="majorBidi"/>
          <w:sz w:val="24"/>
          <w:szCs w:val="24"/>
        </w:rPr>
        <w:t>ang m</w:t>
      </w:r>
      <w:r w:rsidRPr="00731422">
        <w:rPr>
          <w:rFonts w:asciiTheme="majorBidi" w:hAnsiTheme="majorBidi" w:cstheme="majorBidi"/>
          <w:sz w:val="24"/>
          <w:szCs w:val="24"/>
        </w:rPr>
        <w:t>atang</w:t>
      </w:r>
    </w:p>
    <w:p w:rsidR="00E532D1" w:rsidRDefault="00731422" w:rsidP="003D01A7">
      <w:pPr>
        <w:pStyle w:val="ListParagraph"/>
        <w:spacing w:after="0" w:line="360" w:lineRule="auto"/>
        <w:ind w:left="1080" w:firstLine="621"/>
        <w:jc w:val="both"/>
        <w:rPr>
          <w:rFonts w:asciiTheme="majorBidi" w:hAnsiTheme="majorBidi" w:cstheme="majorBidi"/>
          <w:sz w:val="24"/>
          <w:szCs w:val="24"/>
        </w:rPr>
      </w:pPr>
      <w:r w:rsidRPr="00731422">
        <w:rPr>
          <w:rFonts w:asciiTheme="majorBidi" w:hAnsiTheme="majorBidi" w:cstheme="majorBidi"/>
          <w:sz w:val="24"/>
          <w:szCs w:val="24"/>
        </w:rPr>
        <w:t xml:space="preserve">Seorang </w:t>
      </w:r>
      <w:r w:rsidR="00DE3BD6" w:rsidRPr="00DE3BD6">
        <w:rPr>
          <w:rFonts w:asciiTheme="majorBidi" w:hAnsiTheme="majorBidi" w:cstheme="majorBidi"/>
          <w:i/>
          <w:iCs/>
          <w:sz w:val="24"/>
          <w:szCs w:val="24"/>
        </w:rPr>
        <w:t>public speaker</w:t>
      </w:r>
      <w:r w:rsidR="00AB2084">
        <w:rPr>
          <w:rFonts w:asciiTheme="majorBidi" w:hAnsiTheme="majorBidi" w:cstheme="majorBidi"/>
          <w:sz w:val="24"/>
          <w:szCs w:val="24"/>
        </w:rPr>
        <w:t xml:space="preserve"> </w:t>
      </w:r>
      <w:r w:rsidRPr="00731422">
        <w:rPr>
          <w:rFonts w:asciiTheme="majorBidi" w:hAnsiTheme="majorBidi" w:cstheme="majorBidi"/>
          <w:sz w:val="24"/>
          <w:szCs w:val="24"/>
        </w:rPr>
        <w:t>harus semaksimal mungkin mempersia</w:t>
      </w:r>
      <w:r w:rsidR="00A776C8">
        <w:rPr>
          <w:rFonts w:asciiTheme="majorBidi" w:hAnsiTheme="majorBidi" w:cstheme="majorBidi"/>
          <w:sz w:val="24"/>
          <w:szCs w:val="24"/>
        </w:rPr>
        <w:t>p</w:t>
      </w:r>
      <w:r w:rsidRPr="00731422">
        <w:rPr>
          <w:rFonts w:asciiTheme="majorBidi" w:hAnsiTheme="majorBidi" w:cstheme="majorBidi"/>
          <w:sz w:val="24"/>
          <w:szCs w:val="24"/>
        </w:rPr>
        <w:t>kan</w:t>
      </w:r>
      <w:r w:rsidR="008D78AF">
        <w:rPr>
          <w:rFonts w:asciiTheme="majorBidi" w:hAnsiTheme="majorBidi" w:cstheme="majorBidi"/>
          <w:sz w:val="24"/>
          <w:szCs w:val="24"/>
        </w:rPr>
        <w:t xml:space="preserve"> segala sesuatu yang dibutuhkan </w:t>
      </w:r>
      <w:r w:rsidR="00652A4B">
        <w:rPr>
          <w:rFonts w:asciiTheme="majorBidi" w:hAnsiTheme="majorBidi" w:cstheme="majorBidi"/>
          <w:sz w:val="24"/>
          <w:szCs w:val="24"/>
        </w:rPr>
        <w:t>ketika</w:t>
      </w:r>
      <w:r w:rsidR="008D78AF">
        <w:rPr>
          <w:rFonts w:asciiTheme="majorBidi" w:hAnsiTheme="majorBidi" w:cstheme="majorBidi"/>
          <w:sz w:val="24"/>
          <w:szCs w:val="24"/>
        </w:rPr>
        <w:t xml:space="preserve"> </w:t>
      </w:r>
      <w:r w:rsidR="00606CC4">
        <w:rPr>
          <w:rFonts w:asciiTheme="majorBidi" w:hAnsiTheme="majorBidi" w:cstheme="majorBidi"/>
          <w:sz w:val="24"/>
          <w:szCs w:val="24"/>
        </w:rPr>
        <w:t>menyampaikan</w:t>
      </w:r>
      <w:r w:rsidR="00B57AD2">
        <w:rPr>
          <w:rFonts w:asciiTheme="majorBidi" w:hAnsiTheme="majorBidi" w:cstheme="majorBidi"/>
          <w:sz w:val="24"/>
          <w:szCs w:val="24"/>
        </w:rPr>
        <w:t xml:space="preserve"> informasi di depan umum</w:t>
      </w:r>
      <w:r w:rsidRPr="00731422">
        <w:rPr>
          <w:rFonts w:asciiTheme="majorBidi" w:hAnsiTheme="majorBidi" w:cstheme="majorBidi"/>
          <w:sz w:val="24"/>
          <w:szCs w:val="24"/>
        </w:rPr>
        <w:t xml:space="preserve">. </w:t>
      </w:r>
      <w:r w:rsidR="00DE3BD6" w:rsidRPr="00DE3BD6">
        <w:rPr>
          <w:rFonts w:asciiTheme="majorBidi" w:hAnsiTheme="majorBidi" w:cstheme="majorBidi"/>
          <w:i/>
          <w:iCs/>
          <w:sz w:val="24"/>
          <w:szCs w:val="24"/>
        </w:rPr>
        <w:t>Public speaker</w:t>
      </w:r>
      <w:r w:rsidR="00606CC4">
        <w:rPr>
          <w:rFonts w:asciiTheme="majorBidi" w:hAnsiTheme="majorBidi" w:cstheme="majorBidi"/>
          <w:sz w:val="24"/>
          <w:szCs w:val="24"/>
        </w:rPr>
        <w:t xml:space="preserve"> hendaknya mempersiapkan </w:t>
      </w:r>
      <w:r w:rsidR="009B7756">
        <w:rPr>
          <w:rFonts w:asciiTheme="majorBidi" w:hAnsiTheme="majorBidi" w:cstheme="majorBidi"/>
          <w:sz w:val="24"/>
          <w:szCs w:val="24"/>
        </w:rPr>
        <w:t xml:space="preserve">dirinya mulai dari hal yang terkecil sampai terpenting. </w:t>
      </w:r>
      <w:r w:rsidR="005B2B0B">
        <w:rPr>
          <w:rFonts w:asciiTheme="majorBidi" w:hAnsiTheme="majorBidi" w:cstheme="majorBidi"/>
          <w:sz w:val="24"/>
          <w:szCs w:val="24"/>
        </w:rPr>
        <w:t xml:space="preserve">Mereka dapat memulai dari </w:t>
      </w:r>
      <w:r w:rsidRPr="00731422">
        <w:rPr>
          <w:rFonts w:asciiTheme="majorBidi" w:hAnsiTheme="majorBidi" w:cstheme="majorBidi"/>
          <w:sz w:val="24"/>
          <w:szCs w:val="24"/>
        </w:rPr>
        <w:t xml:space="preserve">persiapan mental, yaitu dengan </w:t>
      </w:r>
      <w:r w:rsidR="00685938">
        <w:rPr>
          <w:rFonts w:asciiTheme="majorBidi" w:hAnsiTheme="majorBidi" w:cstheme="majorBidi"/>
          <w:sz w:val="24"/>
          <w:szCs w:val="24"/>
        </w:rPr>
        <w:t xml:space="preserve">cara </w:t>
      </w:r>
      <w:r w:rsidRPr="00731422">
        <w:rPr>
          <w:rFonts w:asciiTheme="majorBidi" w:hAnsiTheme="majorBidi" w:cstheme="majorBidi"/>
          <w:sz w:val="24"/>
          <w:szCs w:val="24"/>
        </w:rPr>
        <w:t>latihan send</w:t>
      </w:r>
      <w:r w:rsidR="00685938">
        <w:rPr>
          <w:rFonts w:asciiTheme="majorBidi" w:hAnsiTheme="majorBidi" w:cstheme="majorBidi"/>
          <w:sz w:val="24"/>
          <w:szCs w:val="24"/>
        </w:rPr>
        <w:t>iri di kamar atau di depan kaca. Hal tersebut bertujuan agar</w:t>
      </w:r>
      <w:r w:rsidR="00C5337B">
        <w:rPr>
          <w:rFonts w:asciiTheme="majorBidi" w:hAnsiTheme="majorBidi" w:cstheme="majorBidi"/>
          <w:sz w:val="24"/>
          <w:szCs w:val="24"/>
        </w:rPr>
        <w:t xml:space="preserve"> mereka tidak gerogi apalagi lupa dengan materi</w:t>
      </w:r>
      <w:r w:rsidRPr="00731422">
        <w:rPr>
          <w:rFonts w:asciiTheme="majorBidi" w:hAnsiTheme="majorBidi" w:cstheme="majorBidi"/>
          <w:sz w:val="24"/>
          <w:szCs w:val="24"/>
        </w:rPr>
        <w:t>.</w:t>
      </w:r>
    </w:p>
    <w:p w:rsidR="00731422" w:rsidRPr="00627FCB" w:rsidRDefault="00E532D1" w:rsidP="003D01A7">
      <w:pPr>
        <w:pStyle w:val="ListParagraph"/>
        <w:spacing w:after="0" w:line="360" w:lineRule="auto"/>
        <w:ind w:left="1080" w:firstLine="621"/>
        <w:jc w:val="both"/>
        <w:rPr>
          <w:rFonts w:asciiTheme="majorBidi" w:hAnsiTheme="majorBidi" w:cstheme="majorBidi"/>
          <w:sz w:val="24"/>
          <w:szCs w:val="24"/>
        </w:rPr>
      </w:pPr>
      <w:r w:rsidRPr="00E532D1">
        <w:rPr>
          <w:rFonts w:asciiTheme="majorBidi" w:hAnsiTheme="majorBidi" w:cstheme="majorBidi"/>
          <w:sz w:val="24"/>
          <w:szCs w:val="24"/>
        </w:rPr>
        <w:t xml:space="preserve">Penampilan menjadi perhatian khusus </w:t>
      </w:r>
      <w:r>
        <w:rPr>
          <w:rFonts w:asciiTheme="majorBidi" w:hAnsiTheme="majorBidi" w:cstheme="majorBidi"/>
          <w:sz w:val="24"/>
          <w:szCs w:val="24"/>
        </w:rPr>
        <w:t xml:space="preserve">bagi </w:t>
      </w:r>
      <w:r w:rsidR="00DE3BD6" w:rsidRPr="00DE3BD6">
        <w:rPr>
          <w:rFonts w:asciiTheme="majorBidi" w:hAnsiTheme="majorBidi" w:cstheme="majorBidi"/>
          <w:i/>
          <w:iCs/>
          <w:sz w:val="24"/>
          <w:szCs w:val="24"/>
        </w:rPr>
        <w:t>public speaker</w:t>
      </w:r>
      <w:r>
        <w:rPr>
          <w:rFonts w:asciiTheme="majorBidi" w:hAnsiTheme="majorBidi" w:cstheme="majorBidi"/>
          <w:sz w:val="24"/>
          <w:szCs w:val="24"/>
        </w:rPr>
        <w:t xml:space="preserve"> ketika </w:t>
      </w:r>
      <w:r w:rsidRPr="00E532D1">
        <w:rPr>
          <w:rFonts w:asciiTheme="majorBidi" w:hAnsiTheme="majorBidi" w:cstheme="majorBidi"/>
          <w:sz w:val="24"/>
          <w:szCs w:val="24"/>
        </w:rPr>
        <w:t>berbicara di depan umum. Pasal</w:t>
      </w:r>
      <w:r>
        <w:rPr>
          <w:rFonts w:asciiTheme="majorBidi" w:hAnsiTheme="majorBidi" w:cstheme="majorBidi"/>
          <w:sz w:val="24"/>
          <w:szCs w:val="24"/>
        </w:rPr>
        <w:t>nya</w:t>
      </w:r>
      <w:r w:rsidRPr="00E532D1">
        <w:rPr>
          <w:rFonts w:asciiTheme="majorBidi" w:hAnsiTheme="majorBidi" w:cstheme="majorBidi"/>
          <w:sz w:val="24"/>
          <w:szCs w:val="24"/>
        </w:rPr>
        <w:t xml:space="preserve"> </w:t>
      </w:r>
      <w:r w:rsidR="00DE3BD6" w:rsidRPr="00DE3BD6">
        <w:rPr>
          <w:rFonts w:asciiTheme="majorBidi" w:hAnsiTheme="majorBidi" w:cstheme="majorBidi"/>
          <w:i/>
          <w:iCs/>
          <w:sz w:val="24"/>
          <w:szCs w:val="24"/>
        </w:rPr>
        <w:t>public speaker</w:t>
      </w:r>
      <w:r w:rsidR="007B065C">
        <w:rPr>
          <w:rFonts w:asciiTheme="majorBidi" w:hAnsiTheme="majorBidi" w:cstheme="majorBidi"/>
          <w:sz w:val="24"/>
          <w:szCs w:val="24"/>
        </w:rPr>
        <w:t xml:space="preserve"> </w:t>
      </w:r>
      <w:r w:rsidRPr="00E532D1">
        <w:rPr>
          <w:rFonts w:asciiTheme="majorBidi" w:hAnsiTheme="majorBidi" w:cstheme="majorBidi"/>
          <w:sz w:val="24"/>
          <w:szCs w:val="24"/>
        </w:rPr>
        <w:t xml:space="preserve">menempati posisi paling penting dan menjadi pusat perhatian para </w:t>
      </w:r>
      <w:r w:rsidR="007E534D" w:rsidRPr="007E534D">
        <w:rPr>
          <w:rFonts w:asciiTheme="majorBidi" w:hAnsiTheme="majorBidi" w:cstheme="majorBidi"/>
          <w:i/>
          <w:iCs/>
          <w:sz w:val="24"/>
          <w:szCs w:val="24"/>
        </w:rPr>
        <w:t>audiens</w:t>
      </w:r>
      <w:r w:rsidRPr="00627FCB">
        <w:rPr>
          <w:rFonts w:asciiTheme="majorBidi" w:hAnsiTheme="majorBidi" w:cstheme="majorBidi"/>
          <w:i/>
          <w:iCs/>
          <w:sz w:val="24"/>
          <w:szCs w:val="24"/>
        </w:rPr>
        <w:t>.</w:t>
      </w:r>
      <w:r w:rsidR="00A17780">
        <w:rPr>
          <w:rFonts w:asciiTheme="majorBidi" w:hAnsiTheme="majorBidi" w:cstheme="majorBidi"/>
          <w:sz w:val="24"/>
          <w:szCs w:val="24"/>
        </w:rPr>
        <w:t xml:space="preserve"> Tentu</w:t>
      </w:r>
      <w:r w:rsidR="00EF5848">
        <w:rPr>
          <w:rFonts w:asciiTheme="majorBidi" w:hAnsiTheme="majorBidi" w:cstheme="majorBidi"/>
          <w:sz w:val="24"/>
          <w:szCs w:val="24"/>
        </w:rPr>
        <w:t xml:space="preserve"> </w:t>
      </w:r>
      <w:r w:rsidR="007E534D" w:rsidRPr="007E534D">
        <w:rPr>
          <w:rFonts w:asciiTheme="majorBidi" w:hAnsiTheme="majorBidi" w:cstheme="majorBidi"/>
          <w:i/>
          <w:iCs/>
          <w:sz w:val="24"/>
          <w:szCs w:val="24"/>
        </w:rPr>
        <w:t>audiens</w:t>
      </w:r>
      <w:r w:rsidR="00A17780">
        <w:rPr>
          <w:rFonts w:asciiTheme="majorBidi" w:hAnsiTheme="majorBidi" w:cstheme="majorBidi"/>
          <w:sz w:val="24"/>
          <w:szCs w:val="24"/>
        </w:rPr>
        <w:t xml:space="preserve"> akan memperhatikanya </w:t>
      </w:r>
      <w:r w:rsidRPr="00E532D1">
        <w:rPr>
          <w:rFonts w:asciiTheme="majorBidi" w:hAnsiTheme="majorBidi" w:cstheme="majorBidi"/>
          <w:sz w:val="24"/>
          <w:szCs w:val="24"/>
        </w:rPr>
        <w:t xml:space="preserve">dari </w:t>
      </w:r>
      <w:r w:rsidR="00EF5848">
        <w:rPr>
          <w:rFonts w:asciiTheme="majorBidi" w:hAnsiTheme="majorBidi" w:cstheme="majorBidi"/>
          <w:sz w:val="24"/>
          <w:szCs w:val="24"/>
        </w:rPr>
        <w:t>ujung rambut sampai ujung kaki. M</w:t>
      </w:r>
      <w:r w:rsidRPr="00E532D1">
        <w:rPr>
          <w:rFonts w:asciiTheme="majorBidi" w:hAnsiTheme="majorBidi" w:cstheme="majorBidi"/>
          <w:sz w:val="24"/>
          <w:szCs w:val="24"/>
        </w:rPr>
        <w:t xml:space="preserve">aka mahasiswa </w:t>
      </w:r>
      <w:r w:rsidR="00A17780">
        <w:rPr>
          <w:rFonts w:asciiTheme="majorBidi" w:hAnsiTheme="majorBidi" w:cstheme="majorBidi"/>
          <w:sz w:val="24"/>
          <w:szCs w:val="24"/>
        </w:rPr>
        <w:t>Pendidikan Agama Islam (</w:t>
      </w:r>
      <w:r w:rsidRPr="00E532D1">
        <w:rPr>
          <w:rFonts w:asciiTheme="majorBidi" w:hAnsiTheme="majorBidi" w:cstheme="majorBidi"/>
          <w:sz w:val="24"/>
          <w:szCs w:val="24"/>
        </w:rPr>
        <w:t>PAI</w:t>
      </w:r>
      <w:r w:rsidR="00A17780">
        <w:rPr>
          <w:rFonts w:asciiTheme="majorBidi" w:hAnsiTheme="majorBidi" w:cstheme="majorBidi"/>
          <w:sz w:val="24"/>
          <w:szCs w:val="24"/>
        </w:rPr>
        <w:t>)</w:t>
      </w:r>
      <w:r w:rsidRPr="00E532D1">
        <w:rPr>
          <w:rFonts w:asciiTheme="majorBidi" w:hAnsiTheme="majorBidi" w:cstheme="majorBidi"/>
          <w:sz w:val="24"/>
          <w:szCs w:val="24"/>
        </w:rPr>
        <w:t xml:space="preserve"> harus mempriotaskan penampilan dirinya</w:t>
      </w:r>
      <w:r w:rsidR="00A17780">
        <w:rPr>
          <w:rFonts w:asciiTheme="majorBidi" w:hAnsiTheme="majorBidi" w:cstheme="majorBidi"/>
          <w:sz w:val="24"/>
          <w:szCs w:val="24"/>
        </w:rPr>
        <w:t>.</w:t>
      </w:r>
      <w:r w:rsidR="00845629">
        <w:rPr>
          <w:rFonts w:asciiTheme="majorBidi" w:hAnsiTheme="majorBidi" w:cstheme="majorBidi"/>
          <w:sz w:val="24"/>
          <w:szCs w:val="24"/>
        </w:rPr>
        <w:t xml:space="preserve"> </w:t>
      </w:r>
      <w:r w:rsidR="00731422" w:rsidRPr="00627FCB">
        <w:rPr>
          <w:rFonts w:asciiTheme="majorBidi" w:hAnsiTheme="majorBidi" w:cstheme="majorBidi"/>
          <w:sz w:val="24"/>
          <w:szCs w:val="24"/>
        </w:rPr>
        <w:t>Persiapan data juga tidak kalah penting terutama dalam keakuratan data-data yan</w:t>
      </w:r>
      <w:r w:rsidR="00C5337B" w:rsidRPr="00627FCB">
        <w:rPr>
          <w:rFonts w:asciiTheme="majorBidi" w:hAnsiTheme="majorBidi" w:cstheme="majorBidi"/>
          <w:sz w:val="24"/>
          <w:szCs w:val="24"/>
        </w:rPr>
        <w:t xml:space="preserve">g </w:t>
      </w:r>
      <w:r w:rsidR="00845629">
        <w:rPr>
          <w:rFonts w:asciiTheme="majorBidi" w:hAnsiTheme="majorBidi" w:cstheme="majorBidi"/>
          <w:sz w:val="24"/>
          <w:szCs w:val="24"/>
        </w:rPr>
        <w:t xml:space="preserve">akan </w:t>
      </w:r>
      <w:r w:rsidR="00103FE2">
        <w:rPr>
          <w:rFonts w:asciiTheme="majorBidi" w:hAnsiTheme="majorBidi" w:cstheme="majorBidi"/>
          <w:sz w:val="24"/>
          <w:szCs w:val="24"/>
        </w:rPr>
        <w:t>di</w:t>
      </w:r>
      <w:r w:rsidR="00C5337B" w:rsidRPr="00627FCB">
        <w:rPr>
          <w:rFonts w:asciiTheme="majorBidi" w:hAnsiTheme="majorBidi" w:cstheme="majorBidi"/>
          <w:sz w:val="24"/>
          <w:szCs w:val="24"/>
        </w:rPr>
        <w:t>sampaikan harus bisa</w:t>
      </w:r>
      <w:r w:rsidR="00731422" w:rsidRPr="00627FCB">
        <w:rPr>
          <w:rFonts w:asciiTheme="majorBidi" w:hAnsiTheme="majorBidi" w:cstheme="majorBidi"/>
          <w:sz w:val="24"/>
          <w:szCs w:val="24"/>
        </w:rPr>
        <w:t xml:space="preserve"> dipertanggung jawabkan. </w:t>
      </w:r>
    </w:p>
    <w:p w:rsidR="00731422" w:rsidRPr="00731422" w:rsidRDefault="009F0D87" w:rsidP="003D01A7">
      <w:pPr>
        <w:pStyle w:val="ListParagraph"/>
        <w:numPr>
          <w:ilvl w:val="0"/>
          <w:numId w:val="6"/>
        </w:numPr>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Mengutamakan k</w:t>
      </w:r>
      <w:r w:rsidR="00731422" w:rsidRPr="00731422">
        <w:rPr>
          <w:rFonts w:asciiTheme="majorBidi" w:hAnsiTheme="majorBidi" w:cstheme="majorBidi"/>
          <w:sz w:val="24"/>
          <w:szCs w:val="24"/>
        </w:rPr>
        <w:t>ejujuran</w:t>
      </w:r>
      <w:r w:rsidR="007C6824">
        <w:rPr>
          <w:rFonts w:asciiTheme="majorBidi" w:hAnsiTheme="majorBidi" w:cstheme="majorBidi"/>
          <w:sz w:val="24"/>
          <w:szCs w:val="24"/>
        </w:rPr>
        <w:t xml:space="preserve"> </w:t>
      </w:r>
      <w:r w:rsidR="007C6824">
        <w:rPr>
          <w:rFonts w:asciiTheme="majorBidi" w:hAnsiTheme="majorBidi" w:cstheme="majorBidi"/>
          <w:sz w:val="24"/>
          <w:szCs w:val="24"/>
        </w:rPr>
        <w:fldChar w:fldCharType="begin" w:fldLock="1"/>
      </w:r>
      <w:r w:rsidR="003E3A5E">
        <w:rPr>
          <w:rFonts w:asciiTheme="majorBidi" w:hAnsiTheme="majorBidi" w:cstheme="majorBidi"/>
          <w:sz w:val="24"/>
          <w:szCs w:val="24"/>
        </w:rPr>
        <w:instrText>ADDIN CSL_CITATION { "citationItems" : [ { "id" : "ITEM-1", "itemData" : { "author" : [ { "dropping-particle" : "", "family" : "Made", "given" : "Ni", "non-dropping-particle" : "", "parse-names" : false, "suffix" : "" }, { "dropping-particle" : "", "family" : "Resti", "given" : "Adriyani", "non-dropping-particle" : "", "parse-names" : false, "suffix" : "" }, { "dropping-particle" : "", "family" : "Adiari", "given" : "Ni Kadek", "non-dropping-particle" : "", "parse-names" : false, "suffix" : "" }, { "dropping-particle" : "", "family" : "Ayomi", "given" : "Putu Nur", "non-dropping-particle" : "", "parse-names" : false, "suffix" : "" } ], "container-title" : "Jurnal Abdi Dharma Masyarakat", "id" : "ITEM-1", "issue" : "April", "issued" : { "date-parts" : [ [ "2022" ] ] }, "page" : "67-72", "title" : "Pengembangan Soft Skill \u201c Public Speaking \u201d Bagi Siswa / Siswi Sma / Smk Di Bali", "type" : "article-journal", "volume" : "3" }, "uris" : [ "http://www.mendeley.com/documents/?uuid=d3a053da-db11-46b4-b755-d30793e69a2b" ] } ], "mendeley" : { "formattedCitation" : "(Made et al. 2022)", "plainTextFormattedCitation" : "(Made et al. 2022)", "previouslyFormattedCitation" : "(Made et al. 2022)" }, "properties" : { "noteIndex" : 0 }, "schema" : "https://github.com/citation-style-language/schema/raw/master/csl-citation.json" }</w:instrText>
      </w:r>
      <w:r w:rsidR="007C6824">
        <w:rPr>
          <w:rFonts w:asciiTheme="majorBidi" w:hAnsiTheme="majorBidi" w:cstheme="majorBidi"/>
          <w:sz w:val="24"/>
          <w:szCs w:val="24"/>
        </w:rPr>
        <w:fldChar w:fldCharType="separate"/>
      </w:r>
      <w:r w:rsidR="007C6824" w:rsidRPr="007C6824">
        <w:rPr>
          <w:rFonts w:asciiTheme="majorBidi" w:hAnsiTheme="majorBidi" w:cstheme="majorBidi"/>
          <w:noProof/>
          <w:sz w:val="24"/>
          <w:szCs w:val="24"/>
        </w:rPr>
        <w:t>(Made et al. 2022)</w:t>
      </w:r>
      <w:r w:rsidR="007C6824">
        <w:rPr>
          <w:rFonts w:asciiTheme="majorBidi" w:hAnsiTheme="majorBidi" w:cstheme="majorBidi"/>
          <w:sz w:val="24"/>
          <w:szCs w:val="24"/>
        </w:rPr>
        <w:fldChar w:fldCharType="end"/>
      </w:r>
    </w:p>
    <w:p w:rsidR="00731422" w:rsidRPr="00EA4F10" w:rsidRDefault="00731422" w:rsidP="003D01A7">
      <w:pPr>
        <w:pStyle w:val="ListParagraph"/>
        <w:spacing w:after="0" w:line="360" w:lineRule="auto"/>
        <w:ind w:left="1080" w:firstLine="621"/>
        <w:jc w:val="both"/>
        <w:rPr>
          <w:rFonts w:asciiTheme="majorBidi" w:hAnsiTheme="majorBidi" w:cstheme="majorBidi"/>
          <w:sz w:val="24"/>
          <w:szCs w:val="24"/>
        </w:rPr>
      </w:pPr>
      <w:r w:rsidRPr="00731422">
        <w:rPr>
          <w:rFonts w:asciiTheme="majorBidi" w:hAnsiTheme="majorBidi" w:cstheme="majorBidi"/>
          <w:sz w:val="24"/>
          <w:szCs w:val="24"/>
        </w:rPr>
        <w:t xml:space="preserve">Dalam komunikasi, kepercayaan </w:t>
      </w:r>
      <w:r w:rsidR="00D15B08">
        <w:rPr>
          <w:rFonts w:asciiTheme="majorBidi" w:hAnsiTheme="majorBidi" w:cstheme="majorBidi"/>
          <w:sz w:val="24"/>
          <w:szCs w:val="24"/>
        </w:rPr>
        <w:t xml:space="preserve">adalah </w:t>
      </w:r>
      <w:r w:rsidRPr="00731422">
        <w:rPr>
          <w:rFonts w:asciiTheme="majorBidi" w:hAnsiTheme="majorBidi" w:cstheme="majorBidi"/>
          <w:sz w:val="24"/>
          <w:szCs w:val="24"/>
        </w:rPr>
        <w:t xml:space="preserve">poin utama orang </w:t>
      </w:r>
      <w:r w:rsidR="00EA3FDA">
        <w:rPr>
          <w:rFonts w:asciiTheme="majorBidi" w:hAnsiTheme="majorBidi" w:cstheme="majorBidi"/>
          <w:sz w:val="24"/>
          <w:szCs w:val="24"/>
        </w:rPr>
        <w:t xml:space="preserve">lain </w:t>
      </w:r>
      <w:r w:rsidRPr="00731422">
        <w:rPr>
          <w:rFonts w:asciiTheme="majorBidi" w:hAnsiTheme="majorBidi" w:cstheme="majorBidi"/>
          <w:sz w:val="24"/>
          <w:szCs w:val="24"/>
        </w:rPr>
        <w:t>mau mendengarkan dan mepercayai kita. Membangun kepercayaan tidak mudah, perlu waktu</w:t>
      </w:r>
      <w:r w:rsidR="00EA4F10">
        <w:rPr>
          <w:rFonts w:asciiTheme="majorBidi" w:hAnsiTheme="majorBidi" w:cstheme="majorBidi"/>
          <w:sz w:val="24"/>
          <w:szCs w:val="24"/>
        </w:rPr>
        <w:t xml:space="preserve"> </w:t>
      </w:r>
      <w:r w:rsidRPr="00731422">
        <w:rPr>
          <w:rFonts w:asciiTheme="majorBidi" w:hAnsiTheme="majorBidi" w:cstheme="majorBidi"/>
          <w:sz w:val="24"/>
          <w:szCs w:val="24"/>
        </w:rPr>
        <w:t xml:space="preserve">yang lama dan kesungguhan dalam menjalankannya. </w:t>
      </w:r>
      <w:r w:rsidRPr="00EA4F10">
        <w:rPr>
          <w:rFonts w:asciiTheme="majorBidi" w:hAnsiTheme="majorBidi" w:cstheme="majorBidi"/>
          <w:sz w:val="24"/>
          <w:szCs w:val="24"/>
        </w:rPr>
        <w:t xml:space="preserve">Maka </w:t>
      </w:r>
      <w:r w:rsidR="00EA3FDA">
        <w:rPr>
          <w:rFonts w:asciiTheme="majorBidi" w:hAnsiTheme="majorBidi" w:cstheme="majorBidi"/>
          <w:sz w:val="24"/>
          <w:szCs w:val="24"/>
        </w:rPr>
        <w:t xml:space="preserve">sebagai </w:t>
      </w:r>
      <w:r w:rsidRPr="00EA4F10">
        <w:rPr>
          <w:rFonts w:asciiTheme="majorBidi" w:hAnsiTheme="majorBidi" w:cstheme="majorBidi"/>
          <w:sz w:val="24"/>
          <w:szCs w:val="24"/>
        </w:rPr>
        <w:t xml:space="preserve">mahasiswa </w:t>
      </w:r>
      <w:r w:rsidR="00EA3FDA">
        <w:rPr>
          <w:rFonts w:asciiTheme="majorBidi" w:hAnsiTheme="majorBidi" w:cstheme="majorBidi"/>
          <w:sz w:val="24"/>
          <w:szCs w:val="24"/>
        </w:rPr>
        <w:t xml:space="preserve">sekaligus </w:t>
      </w:r>
      <w:r w:rsidR="00DE3BD6" w:rsidRPr="00DE3BD6">
        <w:rPr>
          <w:rFonts w:asciiTheme="majorBidi" w:hAnsiTheme="majorBidi" w:cstheme="majorBidi"/>
          <w:i/>
          <w:iCs/>
          <w:sz w:val="24"/>
          <w:szCs w:val="24"/>
        </w:rPr>
        <w:t>public speaker</w:t>
      </w:r>
      <w:r w:rsidR="00EA3FDA">
        <w:rPr>
          <w:rFonts w:asciiTheme="majorBidi" w:hAnsiTheme="majorBidi" w:cstheme="majorBidi"/>
          <w:sz w:val="24"/>
          <w:szCs w:val="24"/>
        </w:rPr>
        <w:t xml:space="preserve"> </w:t>
      </w:r>
      <w:r w:rsidRPr="00EA4F10">
        <w:rPr>
          <w:rFonts w:asciiTheme="majorBidi" w:hAnsiTheme="majorBidi" w:cstheme="majorBidi"/>
          <w:sz w:val="24"/>
          <w:szCs w:val="24"/>
        </w:rPr>
        <w:t xml:space="preserve">hendaknya </w:t>
      </w:r>
      <w:r w:rsidR="00A53ACC">
        <w:rPr>
          <w:rFonts w:asciiTheme="majorBidi" w:hAnsiTheme="majorBidi" w:cstheme="majorBidi"/>
          <w:sz w:val="24"/>
          <w:szCs w:val="24"/>
        </w:rPr>
        <w:t xml:space="preserve">harus bisa membagun </w:t>
      </w:r>
      <w:r w:rsidR="00A53ACC">
        <w:rPr>
          <w:rFonts w:asciiTheme="majorBidi" w:hAnsiTheme="majorBidi" w:cstheme="majorBidi"/>
          <w:sz w:val="24"/>
          <w:szCs w:val="24"/>
        </w:rPr>
        <w:lastRenderedPageBreak/>
        <w:t>kepercayaan. S</w:t>
      </w:r>
      <w:r w:rsidRPr="00EA4F10">
        <w:rPr>
          <w:rFonts w:asciiTheme="majorBidi" w:hAnsiTheme="majorBidi" w:cstheme="majorBidi"/>
          <w:sz w:val="24"/>
          <w:szCs w:val="24"/>
        </w:rPr>
        <w:t>alah satu cara untuk membuat orang percaya adalah dengan berkata jujur.</w:t>
      </w:r>
    </w:p>
    <w:p w:rsidR="00731422" w:rsidRPr="00731422" w:rsidRDefault="009F0D87" w:rsidP="003D01A7">
      <w:pPr>
        <w:pStyle w:val="ListParagraph"/>
        <w:numPr>
          <w:ilvl w:val="0"/>
          <w:numId w:val="6"/>
        </w:numPr>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Bahasa dan p</w:t>
      </w:r>
      <w:r w:rsidR="00731422" w:rsidRPr="00731422">
        <w:rPr>
          <w:rFonts w:asciiTheme="majorBidi" w:hAnsiTheme="majorBidi" w:cstheme="majorBidi"/>
          <w:sz w:val="24"/>
          <w:szCs w:val="24"/>
        </w:rPr>
        <w:t>enyampa</w:t>
      </w:r>
      <w:r>
        <w:rPr>
          <w:rFonts w:asciiTheme="majorBidi" w:hAnsiTheme="majorBidi" w:cstheme="majorBidi"/>
          <w:sz w:val="24"/>
          <w:szCs w:val="24"/>
        </w:rPr>
        <w:t>ian y</w:t>
      </w:r>
      <w:r w:rsidR="00260E72">
        <w:rPr>
          <w:rFonts w:asciiTheme="majorBidi" w:hAnsiTheme="majorBidi" w:cstheme="majorBidi"/>
          <w:sz w:val="24"/>
          <w:szCs w:val="24"/>
        </w:rPr>
        <w:t>ang s</w:t>
      </w:r>
      <w:r w:rsidR="00731422" w:rsidRPr="00731422">
        <w:rPr>
          <w:rFonts w:asciiTheme="majorBidi" w:hAnsiTheme="majorBidi" w:cstheme="majorBidi"/>
          <w:sz w:val="24"/>
          <w:szCs w:val="24"/>
        </w:rPr>
        <w:t>antun</w:t>
      </w:r>
    </w:p>
    <w:p w:rsidR="00B876AE" w:rsidRDefault="00B876AE" w:rsidP="003D01A7">
      <w:pPr>
        <w:pStyle w:val="ListParagraph"/>
        <w:spacing w:after="0" w:line="360" w:lineRule="auto"/>
        <w:ind w:left="1080" w:firstLine="621"/>
        <w:jc w:val="both"/>
        <w:rPr>
          <w:rFonts w:asciiTheme="majorBidi" w:hAnsiTheme="majorBidi" w:cstheme="majorBidi"/>
          <w:sz w:val="24"/>
          <w:szCs w:val="24"/>
        </w:rPr>
      </w:pPr>
      <w:r>
        <w:rPr>
          <w:rFonts w:asciiTheme="majorBidi" w:hAnsiTheme="majorBidi" w:cstheme="majorBidi"/>
          <w:sz w:val="24"/>
          <w:szCs w:val="24"/>
        </w:rPr>
        <w:t>M</w:t>
      </w:r>
      <w:r w:rsidR="00731422" w:rsidRPr="00731422">
        <w:rPr>
          <w:rFonts w:asciiTheme="majorBidi" w:hAnsiTheme="majorBidi" w:cstheme="majorBidi"/>
          <w:sz w:val="24"/>
          <w:szCs w:val="24"/>
        </w:rPr>
        <w:t xml:space="preserve">ahasiwa </w:t>
      </w:r>
      <w:r w:rsidR="00B80866">
        <w:rPr>
          <w:rFonts w:asciiTheme="majorBidi" w:hAnsiTheme="majorBidi" w:cstheme="majorBidi"/>
          <w:sz w:val="24"/>
          <w:szCs w:val="24"/>
        </w:rPr>
        <w:t xml:space="preserve">atau seorang </w:t>
      </w:r>
      <w:r w:rsidR="00B80866" w:rsidRPr="00B80866">
        <w:rPr>
          <w:rFonts w:asciiTheme="majorBidi" w:hAnsiTheme="majorBidi" w:cstheme="majorBidi"/>
          <w:i/>
          <w:iCs/>
          <w:sz w:val="24"/>
          <w:szCs w:val="24"/>
        </w:rPr>
        <w:t>public speaker</w:t>
      </w:r>
      <w:r w:rsidR="00B80866">
        <w:rPr>
          <w:rFonts w:asciiTheme="majorBidi" w:hAnsiTheme="majorBidi" w:cstheme="majorBidi"/>
          <w:sz w:val="24"/>
          <w:szCs w:val="24"/>
        </w:rPr>
        <w:t xml:space="preserve"> </w:t>
      </w:r>
      <w:r>
        <w:rPr>
          <w:rFonts w:asciiTheme="majorBidi" w:hAnsiTheme="majorBidi" w:cstheme="majorBidi"/>
          <w:sz w:val="24"/>
          <w:szCs w:val="24"/>
        </w:rPr>
        <w:t xml:space="preserve">hendaknya </w:t>
      </w:r>
      <w:r w:rsidR="00731422" w:rsidRPr="00731422">
        <w:rPr>
          <w:rFonts w:asciiTheme="majorBidi" w:hAnsiTheme="majorBidi" w:cstheme="majorBidi"/>
          <w:sz w:val="24"/>
          <w:szCs w:val="24"/>
        </w:rPr>
        <w:t>menggunakan bahasa dan c</w:t>
      </w:r>
      <w:r w:rsidR="007E534D">
        <w:rPr>
          <w:rFonts w:asciiTheme="majorBidi" w:hAnsiTheme="majorBidi" w:cstheme="majorBidi"/>
          <w:sz w:val="24"/>
          <w:szCs w:val="24"/>
        </w:rPr>
        <w:t xml:space="preserve">ara penyampaian yang santun serta </w:t>
      </w:r>
      <w:r w:rsidR="00731422" w:rsidRPr="00731422">
        <w:rPr>
          <w:rFonts w:asciiTheme="majorBidi" w:hAnsiTheme="majorBidi" w:cstheme="majorBidi"/>
          <w:sz w:val="24"/>
          <w:szCs w:val="24"/>
        </w:rPr>
        <w:t xml:space="preserve">tidak menyakiti hati para </w:t>
      </w:r>
      <w:r w:rsidR="007E534D" w:rsidRPr="007E534D">
        <w:rPr>
          <w:rFonts w:asciiTheme="majorBidi" w:hAnsiTheme="majorBidi" w:cstheme="majorBidi"/>
          <w:i/>
          <w:iCs/>
          <w:sz w:val="24"/>
          <w:szCs w:val="24"/>
        </w:rPr>
        <w:t>audiens</w:t>
      </w:r>
      <w:r w:rsidR="00731422" w:rsidRPr="00731422">
        <w:rPr>
          <w:rFonts w:asciiTheme="majorBidi" w:hAnsiTheme="majorBidi" w:cstheme="majorBidi"/>
          <w:sz w:val="24"/>
          <w:szCs w:val="24"/>
        </w:rPr>
        <w:t>. Gaya bahasa dan cara penyampaian juga akan berpengaruh terhadap penampilan. Cara penyampaia</w:t>
      </w:r>
      <w:r w:rsidR="00F75DD4">
        <w:rPr>
          <w:rFonts w:asciiTheme="majorBidi" w:hAnsiTheme="majorBidi" w:cstheme="majorBidi"/>
          <w:sz w:val="24"/>
          <w:szCs w:val="24"/>
        </w:rPr>
        <w:t>n</w:t>
      </w:r>
      <w:r w:rsidR="00731422" w:rsidRPr="00731422">
        <w:rPr>
          <w:rFonts w:asciiTheme="majorBidi" w:hAnsiTheme="majorBidi" w:cstheme="majorBidi"/>
          <w:sz w:val="24"/>
          <w:szCs w:val="24"/>
        </w:rPr>
        <w:t xml:space="preserve">nya juga jangan terkesan </w:t>
      </w:r>
      <w:r w:rsidR="00F75DD4">
        <w:rPr>
          <w:rFonts w:asciiTheme="majorBidi" w:hAnsiTheme="majorBidi" w:cstheme="majorBidi"/>
          <w:sz w:val="24"/>
          <w:szCs w:val="24"/>
        </w:rPr>
        <w:t>bertele-tele</w:t>
      </w:r>
      <w:r w:rsidR="00731422" w:rsidRPr="00731422">
        <w:rPr>
          <w:rFonts w:asciiTheme="majorBidi" w:hAnsiTheme="majorBidi" w:cstheme="majorBidi"/>
          <w:sz w:val="24"/>
          <w:szCs w:val="24"/>
        </w:rPr>
        <w:t>dan ja</w:t>
      </w:r>
      <w:r w:rsidR="00F75DD4">
        <w:rPr>
          <w:rFonts w:asciiTheme="majorBidi" w:hAnsiTheme="majorBidi" w:cstheme="majorBidi"/>
          <w:sz w:val="24"/>
          <w:szCs w:val="24"/>
        </w:rPr>
        <w:t>ngan pula terkesan nada marah-marah</w:t>
      </w:r>
      <w:r w:rsidR="00A078AE">
        <w:rPr>
          <w:rFonts w:asciiTheme="majorBidi" w:hAnsiTheme="majorBidi" w:cstheme="majorBidi"/>
          <w:sz w:val="24"/>
          <w:szCs w:val="24"/>
        </w:rPr>
        <w:t xml:space="preserve"> </w:t>
      </w:r>
      <w:r w:rsidR="00A078AE">
        <w:rPr>
          <w:rFonts w:asciiTheme="majorBidi" w:hAnsiTheme="majorBidi" w:cstheme="majorBidi"/>
          <w:sz w:val="24"/>
          <w:szCs w:val="24"/>
        </w:rPr>
        <w:fldChar w:fldCharType="begin" w:fldLock="1"/>
      </w:r>
      <w:r w:rsidR="00511059">
        <w:rPr>
          <w:rFonts w:asciiTheme="majorBidi" w:hAnsiTheme="majorBidi" w:cstheme="majorBidi"/>
          <w:sz w:val="24"/>
          <w:szCs w:val="24"/>
        </w:rPr>
        <w:instrText>ADDIN CSL_CITATION { "citationItems" : [ { "id" : "ITEM-1", "itemData" : { "ISBN" : "9786020314686", "author" : [ { "dropping-particle" : "", "family" : "Dunar", "given" : "Hilbram", "non-dropping-particle" : "", "parse-names" : false, "suffix" : "" } ], "id" : "ITEM-1", "issued" : { "date-parts" : [ [ "2015" ] ] }, "number-of-pages" : "180", "title" : "My Public Speaking", "type" : "book" }, "uris" : [ "http://www.mendeley.com/documents/?uuid=042f6341-28a3-42fb-bcff-7087b4571ca0" ] } ], "mendeley" : { "formattedCitation" : "(Dunar 2015)", "plainTextFormattedCitation" : "(Dunar 2015)", "previouslyFormattedCitation" : "(Dunar 2015)" }, "properties" : { "noteIndex" : 0 }, "schema" : "https://github.com/citation-style-language/schema/raw/master/csl-citation.json" }</w:instrText>
      </w:r>
      <w:r w:rsidR="00A078AE">
        <w:rPr>
          <w:rFonts w:asciiTheme="majorBidi" w:hAnsiTheme="majorBidi" w:cstheme="majorBidi"/>
          <w:sz w:val="24"/>
          <w:szCs w:val="24"/>
        </w:rPr>
        <w:fldChar w:fldCharType="separate"/>
      </w:r>
      <w:r w:rsidR="00A078AE" w:rsidRPr="00A078AE">
        <w:rPr>
          <w:rFonts w:asciiTheme="majorBidi" w:hAnsiTheme="majorBidi" w:cstheme="majorBidi"/>
          <w:noProof/>
          <w:sz w:val="24"/>
          <w:szCs w:val="24"/>
        </w:rPr>
        <w:t>(Dunar 2015)</w:t>
      </w:r>
      <w:r w:rsidR="00A078AE">
        <w:rPr>
          <w:rFonts w:asciiTheme="majorBidi" w:hAnsiTheme="majorBidi" w:cstheme="majorBidi"/>
          <w:sz w:val="24"/>
          <w:szCs w:val="24"/>
        </w:rPr>
        <w:fldChar w:fldCharType="end"/>
      </w:r>
      <w:r w:rsidR="00F75DD4">
        <w:rPr>
          <w:rFonts w:asciiTheme="majorBidi" w:hAnsiTheme="majorBidi" w:cstheme="majorBidi"/>
          <w:sz w:val="24"/>
          <w:szCs w:val="24"/>
        </w:rPr>
        <w:t xml:space="preserve">. </w:t>
      </w:r>
    </w:p>
    <w:p w:rsidR="00731422" w:rsidRPr="00B876AE" w:rsidRDefault="00731422" w:rsidP="003D01A7">
      <w:pPr>
        <w:pStyle w:val="ListParagraph"/>
        <w:spacing w:after="0" w:line="360" w:lineRule="auto"/>
        <w:ind w:left="1080" w:firstLine="621"/>
        <w:jc w:val="both"/>
        <w:rPr>
          <w:rFonts w:asciiTheme="majorBidi" w:hAnsiTheme="majorBidi" w:cstheme="majorBidi"/>
          <w:sz w:val="24"/>
          <w:szCs w:val="24"/>
        </w:rPr>
      </w:pPr>
      <w:r w:rsidRPr="00B876AE">
        <w:rPr>
          <w:rFonts w:asciiTheme="majorBidi" w:hAnsiTheme="majorBidi" w:cstheme="majorBidi"/>
          <w:sz w:val="24"/>
          <w:szCs w:val="24"/>
        </w:rPr>
        <w:t xml:space="preserve">Bahasa yang santun </w:t>
      </w:r>
      <w:r w:rsidR="00B876AE">
        <w:rPr>
          <w:rFonts w:asciiTheme="majorBidi" w:hAnsiTheme="majorBidi" w:cstheme="majorBidi"/>
          <w:sz w:val="24"/>
          <w:szCs w:val="24"/>
        </w:rPr>
        <w:t xml:space="preserve">sangat </w:t>
      </w:r>
      <w:r w:rsidRPr="00B876AE">
        <w:rPr>
          <w:rFonts w:asciiTheme="majorBidi" w:hAnsiTheme="majorBidi" w:cstheme="majorBidi"/>
          <w:sz w:val="24"/>
          <w:szCs w:val="24"/>
        </w:rPr>
        <w:t xml:space="preserve">berpengaruh dalam membantu pemahaman </w:t>
      </w:r>
      <w:r w:rsidR="007E534D" w:rsidRPr="00B876AE">
        <w:rPr>
          <w:rFonts w:asciiTheme="majorBidi" w:hAnsiTheme="majorBidi" w:cstheme="majorBidi"/>
          <w:i/>
          <w:iCs/>
          <w:sz w:val="24"/>
          <w:szCs w:val="24"/>
        </w:rPr>
        <w:t>audiens</w:t>
      </w:r>
      <w:r w:rsidRPr="00B876AE">
        <w:rPr>
          <w:rFonts w:asciiTheme="majorBidi" w:hAnsiTheme="majorBidi" w:cstheme="majorBidi"/>
          <w:sz w:val="24"/>
          <w:szCs w:val="24"/>
        </w:rPr>
        <w:t>. Kar</w:t>
      </w:r>
      <w:r w:rsidR="007E534D" w:rsidRPr="00B876AE">
        <w:rPr>
          <w:rFonts w:asciiTheme="majorBidi" w:hAnsiTheme="majorBidi" w:cstheme="majorBidi"/>
          <w:sz w:val="24"/>
          <w:szCs w:val="24"/>
        </w:rPr>
        <w:t>ena terkadang apa yang kita sam</w:t>
      </w:r>
      <w:r w:rsidRPr="00B876AE">
        <w:rPr>
          <w:rFonts w:asciiTheme="majorBidi" w:hAnsiTheme="majorBidi" w:cstheme="majorBidi"/>
          <w:sz w:val="24"/>
          <w:szCs w:val="24"/>
        </w:rPr>
        <w:t xml:space="preserve">paikan tidak semuanya dapat dipahamai oleh </w:t>
      </w:r>
      <w:r w:rsidR="007E534D" w:rsidRPr="00B876AE">
        <w:rPr>
          <w:rFonts w:asciiTheme="majorBidi" w:hAnsiTheme="majorBidi" w:cstheme="majorBidi"/>
          <w:i/>
          <w:iCs/>
          <w:sz w:val="24"/>
          <w:szCs w:val="24"/>
        </w:rPr>
        <w:t>audiens</w:t>
      </w:r>
      <w:r w:rsidRPr="00B876AE">
        <w:rPr>
          <w:rFonts w:asciiTheme="majorBidi" w:hAnsiTheme="majorBidi" w:cstheme="majorBidi"/>
          <w:sz w:val="24"/>
          <w:szCs w:val="24"/>
        </w:rPr>
        <w:t>. Maka dari itu kita gunakan</w:t>
      </w:r>
      <w:r w:rsidR="0069393B" w:rsidRPr="00B876AE">
        <w:rPr>
          <w:rFonts w:asciiTheme="majorBidi" w:hAnsiTheme="majorBidi" w:cstheme="majorBidi"/>
          <w:sz w:val="24"/>
          <w:szCs w:val="24"/>
        </w:rPr>
        <w:t xml:space="preserve"> bahasa yang tidak bertele-tele, tidak terlalu cepat, dan tidak </w:t>
      </w:r>
      <w:r w:rsidRPr="00B876AE">
        <w:rPr>
          <w:rFonts w:asciiTheme="majorBidi" w:hAnsiTheme="majorBidi" w:cstheme="majorBidi"/>
          <w:sz w:val="24"/>
          <w:szCs w:val="24"/>
        </w:rPr>
        <w:t>bermakna ambigu. Sifat komunikasi itu tidak bisa ditarik lagi. Maka, berbicaralah yang santun</w:t>
      </w:r>
      <w:r w:rsidR="007365A7" w:rsidRPr="00B876AE">
        <w:rPr>
          <w:rFonts w:asciiTheme="majorBidi" w:hAnsiTheme="majorBidi" w:cstheme="majorBidi"/>
          <w:sz w:val="24"/>
          <w:szCs w:val="24"/>
        </w:rPr>
        <w:t xml:space="preserve"> </w:t>
      </w:r>
      <w:r w:rsidR="003E3A5E" w:rsidRPr="00B876AE">
        <w:rPr>
          <w:rFonts w:asciiTheme="majorBidi" w:hAnsiTheme="majorBidi" w:cstheme="majorBidi"/>
          <w:sz w:val="24"/>
          <w:szCs w:val="24"/>
        </w:rPr>
        <w:fldChar w:fldCharType="begin" w:fldLock="1"/>
      </w:r>
      <w:r w:rsidR="00DD350F" w:rsidRPr="00B876AE">
        <w:rPr>
          <w:rFonts w:asciiTheme="majorBidi" w:hAnsiTheme="majorBidi" w:cstheme="majorBidi"/>
          <w:sz w:val="24"/>
          <w:szCs w:val="24"/>
        </w:rPr>
        <w:instrText>ADDIN CSL_CITATION { "citationItems" : [ { "id" : "ITEM-1", "itemData" : { "DOI" : "10.21831/cp.v1i1.223", "ISSN" : "0216-1370", "abstract" : "Abstract: Noble Character Culture Building Among Students of Yogyakarta StateUniversity Through PAI Learning. This study aims to reveal problems in PAIlearning in Yogyakarta State University and its role in building students\u2019 noblecharacter. This study was a qualitative study. The data were obtained throughinterviews, questionnaires, and documents and were analyzed using qualitativeanalysis techniques with the inductive approach. The results show that PAIlearning has an important role in building students\u2019 noble character if supported bycompetent lecturers, good inputs, adequate materials, and good processes.Conversely, if such supports are not available, the goal will be difficult to attain.Among the problems are diverse student abilities, students\u2019 less attention tocharacter, the emphasis of PAI learning materials on cognitive aspects, anddifficulty in controlling students outside the class.Keywords: culture building, noble character, PAI learning", "author" : [ { "dropping-particle" : "", "family" : "Marzuki", "given" : "Marzuki", "non-dropping-particle" : "", "parse-names" : false, "suffix" : "" } ], "container-title" : "Jurnal Cakrawala Pendidikan", "id" : "ITEM-1", "issue" : "1", "issued" : { "date-parts" : [ [ "2010" ] ] }, "page" : "120-133", "title" : "Pembentukan Kultur Akhlak Mulia Di Kalangan Mahasiswa Uny Melalui Pembelajaran Pai", "type" : "article-journal", "volume" : "1" }, "uris" : [ "http://www.mendeley.com/documents/?uuid=28cd1913-0781-4d22-ac3c-52114d4f656c" ] } ], "mendeley" : { "formattedCitation" : "(Marzuki 2010)", "plainTextFormattedCitation" : "(Marzuki 2010)", "previouslyFormattedCitation" : "(Marzuki 2010)" }, "properties" : { "noteIndex" : 0 }, "schema" : "https://github.com/citation-style-language/schema/raw/master/csl-citation.json" }</w:instrText>
      </w:r>
      <w:r w:rsidR="003E3A5E" w:rsidRPr="00B876AE">
        <w:rPr>
          <w:rFonts w:asciiTheme="majorBidi" w:hAnsiTheme="majorBidi" w:cstheme="majorBidi"/>
          <w:sz w:val="24"/>
          <w:szCs w:val="24"/>
        </w:rPr>
        <w:fldChar w:fldCharType="separate"/>
      </w:r>
      <w:r w:rsidR="003E3A5E" w:rsidRPr="00B876AE">
        <w:rPr>
          <w:rFonts w:asciiTheme="majorBidi" w:hAnsiTheme="majorBidi" w:cstheme="majorBidi"/>
          <w:noProof/>
          <w:sz w:val="24"/>
          <w:szCs w:val="24"/>
        </w:rPr>
        <w:t>(Marzuki 2010)</w:t>
      </w:r>
      <w:r w:rsidR="003E3A5E" w:rsidRPr="00B876AE">
        <w:rPr>
          <w:rFonts w:asciiTheme="majorBidi" w:hAnsiTheme="majorBidi" w:cstheme="majorBidi"/>
          <w:sz w:val="24"/>
          <w:szCs w:val="24"/>
        </w:rPr>
        <w:fldChar w:fldCharType="end"/>
      </w:r>
      <w:r w:rsidRPr="00B876AE">
        <w:rPr>
          <w:rFonts w:asciiTheme="majorBidi" w:hAnsiTheme="majorBidi" w:cstheme="majorBidi"/>
          <w:sz w:val="24"/>
          <w:szCs w:val="24"/>
        </w:rPr>
        <w:t>.</w:t>
      </w:r>
    </w:p>
    <w:p w:rsidR="00731422" w:rsidRPr="00731422" w:rsidRDefault="00731422" w:rsidP="003D01A7">
      <w:pPr>
        <w:pStyle w:val="ListParagraph"/>
        <w:numPr>
          <w:ilvl w:val="0"/>
          <w:numId w:val="6"/>
        </w:numPr>
        <w:spacing w:after="0" w:line="360" w:lineRule="auto"/>
        <w:ind w:left="1080"/>
        <w:jc w:val="both"/>
        <w:rPr>
          <w:rFonts w:asciiTheme="majorBidi" w:hAnsiTheme="majorBidi" w:cstheme="majorBidi"/>
          <w:sz w:val="24"/>
          <w:szCs w:val="24"/>
        </w:rPr>
      </w:pPr>
      <w:r w:rsidRPr="00731422">
        <w:rPr>
          <w:rFonts w:asciiTheme="majorBidi" w:hAnsiTheme="majorBidi" w:cstheme="majorBidi"/>
          <w:sz w:val="24"/>
          <w:szCs w:val="24"/>
        </w:rPr>
        <w:t>Menjauhi Sikap Egosentris</w:t>
      </w:r>
    </w:p>
    <w:p w:rsidR="00731422" w:rsidRPr="0069393B" w:rsidRDefault="00E70F10" w:rsidP="003D01A7">
      <w:pPr>
        <w:pStyle w:val="ListParagraph"/>
        <w:spacing w:after="0" w:line="360" w:lineRule="auto"/>
        <w:ind w:left="1080" w:firstLine="621"/>
        <w:jc w:val="both"/>
        <w:rPr>
          <w:rFonts w:asciiTheme="majorBidi" w:hAnsiTheme="majorBidi" w:cstheme="majorBidi"/>
          <w:sz w:val="24"/>
          <w:szCs w:val="24"/>
        </w:rPr>
      </w:pPr>
      <w:r>
        <w:rPr>
          <w:rFonts w:asciiTheme="majorBidi" w:hAnsiTheme="majorBidi" w:cstheme="majorBidi"/>
          <w:sz w:val="24"/>
          <w:szCs w:val="24"/>
        </w:rPr>
        <w:t xml:space="preserve">Sebagai </w:t>
      </w:r>
      <w:r w:rsidR="00731422" w:rsidRPr="00731422">
        <w:rPr>
          <w:rFonts w:asciiTheme="majorBidi" w:hAnsiTheme="majorBidi" w:cstheme="majorBidi"/>
          <w:sz w:val="24"/>
          <w:szCs w:val="24"/>
        </w:rPr>
        <w:t>mahasiswa</w:t>
      </w:r>
      <w:r w:rsidR="00E37646">
        <w:rPr>
          <w:rFonts w:asciiTheme="majorBidi" w:hAnsiTheme="majorBidi" w:cstheme="majorBidi"/>
          <w:sz w:val="24"/>
          <w:szCs w:val="24"/>
        </w:rPr>
        <w:t xml:space="preserve"> dan sebagai </w:t>
      </w:r>
      <w:r w:rsidR="00E37646" w:rsidRPr="00E37646">
        <w:rPr>
          <w:rFonts w:asciiTheme="majorBidi" w:hAnsiTheme="majorBidi" w:cstheme="majorBidi"/>
          <w:i/>
          <w:iCs/>
          <w:sz w:val="24"/>
          <w:szCs w:val="24"/>
        </w:rPr>
        <w:t>public speaker</w:t>
      </w:r>
      <w:r w:rsidR="00731422" w:rsidRPr="00731422">
        <w:rPr>
          <w:rFonts w:asciiTheme="majorBidi" w:hAnsiTheme="majorBidi" w:cstheme="majorBidi"/>
          <w:sz w:val="24"/>
          <w:szCs w:val="24"/>
        </w:rPr>
        <w:t xml:space="preserve"> </w:t>
      </w:r>
      <w:r>
        <w:rPr>
          <w:rFonts w:asciiTheme="majorBidi" w:hAnsiTheme="majorBidi" w:cstheme="majorBidi"/>
          <w:sz w:val="24"/>
          <w:szCs w:val="24"/>
        </w:rPr>
        <w:t xml:space="preserve">hendaknya harus bersikap </w:t>
      </w:r>
      <w:r w:rsidR="00731422" w:rsidRPr="00731422">
        <w:rPr>
          <w:rFonts w:asciiTheme="majorBidi" w:hAnsiTheme="majorBidi" w:cstheme="majorBidi"/>
          <w:sz w:val="24"/>
          <w:szCs w:val="24"/>
        </w:rPr>
        <w:t xml:space="preserve">bijaksana dalam menanngapi para </w:t>
      </w:r>
      <w:r w:rsidR="007E534D" w:rsidRPr="007E534D">
        <w:rPr>
          <w:rFonts w:asciiTheme="majorBidi" w:hAnsiTheme="majorBidi" w:cstheme="majorBidi"/>
          <w:i/>
          <w:iCs/>
          <w:sz w:val="24"/>
          <w:szCs w:val="24"/>
        </w:rPr>
        <w:t>audiens</w:t>
      </w:r>
      <w:r w:rsidR="00731422" w:rsidRPr="00731422">
        <w:rPr>
          <w:rFonts w:asciiTheme="majorBidi" w:hAnsiTheme="majorBidi" w:cstheme="majorBidi"/>
          <w:sz w:val="24"/>
          <w:szCs w:val="24"/>
        </w:rPr>
        <w:t xml:space="preserve">. </w:t>
      </w:r>
      <w:r w:rsidR="007E534D" w:rsidRPr="007E534D">
        <w:rPr>
          <w:rFonts w:asciiTheme="majorBidi" w:hAnsiTheme="majorBidi" w:cstheme="majorBidi"/>
          <w:i/>
          <w:iCs/>
          <w:sz w:val="24"/>
          <w:szCs w:val="24"/>
        </w:rPr>
        <w:t>Audiens</w:t>
      </w:r>
      <w:r w:rsidR="00731422" w:rsidRPr="00731422">
        <w:rPr>
          <w:rFonts w:asciiTheme="majorBidi" w:hAnsiTheme="majorBidi" w:cstheme="majorBidi"/>
          <w:sz w:val="24"/>
          <w:szCs w:val="24"/>
        </w:rPr>
        <w:t xml:space="preserve"> yang kita hadapi mempunyai latar belakang yang berbeda-beda, karakter yang unik dan sangat beragam. Maka, hindari hal-hal yang berkaitan dengan SARA . Ini juga akan menjadi salah satu bentuk kepercayaan seorang </w:t>
      </w:r>
      <w:r w:rsidR="007E534D" w:rsidRPr="007E534D">
        <w:rPr>
          <w:rFonts w:asciiTheme="majorBidi" w:hAnsiTheme="majorBidi" w:cstheme="majorBidi"/>
          <w:i/>
          <w:iCs/>
          <w:sz w:val="24"/>
          <w:szCs w:val="24"/>
        </w:rPr>
        <w:t>audiens</w:t>
      </w:r>
      <w:r w:rsidR="00DD350F">
        <w:rPr>
          <w:rFonts w:asciiTheme="majorBidi" w:hAnsiTheme="majorBidi" w:cstheme="majorBidi"/>
          <w:sz w:val="24"/>
          <w:szCs w:val="24"/>
        </w:rPr>
        <w:t xml:space="preserve"> kepada komunikator</w:t>
      </w:r>
      <w:r w:rsidR="00882C89">
        <w:rPr>
          <w:rFonts w:asciiTheme="majorBidi" w:hAnsiTheme="majorBidi" w:cstheme="majorBidi"/>
          <w:sz w:val="24"/>
          <w:szCs w:val="24"/>
        </w:rPr>
        <w:t xml:space="preserve"> </w:t>
      </w:r>
      <w:r w:rsidR="008E735E">
        <w:rPr>
          <w:rFonts w:asciiTheme="majorBidi" w:hAnsiTheme="majorBidi" w:cstheme="majorBidi"/>
          <w:sz w:val="24"/>
          <w:szCs w:val="24"/>
        </w:rPr>
        <w:fldChar w:fldCharType="begin" w:fldLock="1"/>
      </w:r>
      <w:r w:rsidR="001726E3">
        <w:rPr>
          <w:rFonts w:asciiTheme="majorBidi" w:hAnsiTheme="majorBidi" w:cstheme="majorBidi"/>
          <w:sz w:val="24"/>
          <w:szCs w:val="24"/>
        </w:rPr>
        <w:instrText>ADDIN CSL_CITATION { "citationItems" : [ { "id" : "ITEM-1", "itemData" : { "DOI" : "10.31289/pelitamasyarakat.v4i1.6953", "abstract" : "Effective Communication Skills or known as public speaking skills or public speaking are skills that aim to inform messages, persuade or persuade, and entertain the audience at this time become one of the requirements that must be possessed by people in charge of providing services to others This community service is to increase the knowledge and readiness of the members and administrators of the Medan City PKK Mobilization Team to be reliable in carrying out public speaking activities and to increase understanding of communication ethics for the Medan City PKK Mobilizing Team reliable in carrying out public activities speaking / speaking in public. Thus, the quality of the management and members of the PKK team in Medan City in carrying out communication activities to the community can be carried out in a good, ethical and professional manner. There are many benefits that can be obtained by improving Effective Communication and Public Speaking skills, including; increase credibility, improve leadership skills, make it easier to convey ideas and ideas, reach extensive networking and can increase self-capacity in career and when dealing with other people on duty.", "author" : [ { "dropping-particle" : "", "family" : "Siregar", "given" : "Nina Siti Salmaniah", "non-dropping-particle" : "", "parse-names" : false, "suffix" : "" }, { "dropping-particle" : "", "family" : "Vita", "given" : "Nadra Ideyani", "non-dropping-particle" : "", "parse-names" : false, "suffix" : "" }, { "dropping-particle" : "", "family" : "Sari", "given" : "Warsani Purnama", "non-dropping-particle" : "", "parse-names" : false, "suffix" : "" } ], "container-title" : "Pelita Masyarakat", "id" : "ITEM-1", "issue" : "1", "issued" : { "date-parts" : [ [ "2022" ] ] }, "page" : "23-32", "title" : "Peningkatan Keterampilan Public Speaking dan Etika Komunikasi Bagi Pengurus dan Anggota Tim Penggerak PKK (Pendidikan Kesejahteraan Keluarga) se Kota Medan", "type" : "article-journal", "volume" : "4" }, "uris" : [ "http://www.mendeley.com/documents/?uuid=33393d79-9859-4a09-ba0f-a2843437daf8" ] } ], "mendeley" : { "formattedCitation" : "(Siregar, Vita, and Sari 2022)", "plainTextFormattedCitation" : "(Siregar, Vita, and Sari 2022)", "previouslyFormattedCitation" : "(Siregar, Vita, and Sari 2022)" }, "properties" : { "noteIndex" : 0 }, "schema" : "https://github.com/citation-style-language/schema/raw/master/csl-citation.json" }</w:instrText>
      </w:r>
      <w:r w:rsidR="008E735E">
        <w:rPr>
          <w:rFonts w:asciiTheme="majorBidi" w:hAnsiTheme="majorBidi" w:cstheme="majorBidi"/>
          <w:sz w:val="24"/>
          <w:szCs w:val="24"/>
        </w:rPr>
        <w:fldChar w:fldCharType="separate"/>
      </w:r>
      <w:r w:rsidR="008E735E" w:rsidRPr="008E735E">
        <w:rPr>
          <w:rFonts w:asciiTheme="majorBidi" w:hAnsiTheme="majorBidi" w:cstheme="majorBidi"/>
          <w:noProof/>
          <w:sz w:val="24"/>
          <w:szCs w:val="24"/>
        </w:rPr>
        <w:t>(Siregar, Vita, and Sari 2022)</w:t>
      </w:r>
      <w:r w:rsidR="008E735E">
        <w:rPr>
          <w:rFonts w:asciiTheme="majorBidi" w:hAnsiTheme="majorBidi" w:cstheme="majorBidi"/>
          <w:sz w:val="24"/>
          <w:szCs w:val="24"/>
        </w:rPr>
        <w:fldChar w:fldCharType="end"/>
      </w:r>
      <w:r w:rsidR="00731422" w:rsidRPr="00731422">
        <w:rPr>
          <w:rFonts w:asciiTheme="majorBidi" w:hAnsiTheme="majorBidi" w:cstheme="majorBidi"/>
          <w:sz w:val="24"/>
          <w:szCs w:val="24"/>
        </w:rPr>
        <w:t>.</w:t>
      </w:r>
      <w:r w:rsidR="00731422" w:rsidRPr="0069393B">
        <w:rPr>
          <w:rFonts w:asciiTheme="majorBidi" w:hAnsiTheme="majorBidi" w:cstheme="majorBidi"/>
          <w:sz w:val="24"/>
          <w:szCs w:val="24"/>
        </w:rPr>
        <w:tab/>
      </w:r>
    </w:p>
    <w:p w:rsidR="009F4125" w:rsidRPr="00505F8F" w:rsidRDefault="00520969" w:rsidP="003D01A7">
      <w:pPr>
        <w:pStyle w:val="ListParagraph"/>
        <w:numPr>
          <w:ilvl w:val="0"/>
          <w:numId w:val="2"/>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Konsep Filsafat Etis Perspektif Ibnu </w:t>
      </w:r>
      <w:r w:rsidR="008A51B5">
        <w:rPr>
          <w:rFonts w:asciiTheme="majorBidi" w:hAnsiTheme="majorBidi" w:cstheme="majorBidi"/>
          <w:b/>
          <w:bCs/>
          <w:sz w:val="24"/>
          <w:szCs w:val="24"/>
        </w:rPr>
        <w:t>Miskawaih</w:t>
      </w:r>
    </w:p>
    <w:p w:rsidR="00505F8F" w:rsidRPr="00505F8F" w:rsidRDefault="00505F8F" w:rsidP="003D01A7">
      <w:pPr>
        <w:numPr>
          <w:ilvl w:val="0"/>
          <w:numId w:val="11"/>
        </w:numPr>
        <w:spacing w:after="0" w:line="360" w:lineRule="auto"/>
        <w:contextualSpacing/>
        <w:jc w:val="both"/>
        <w:rPr>
          <w:rFonts w:ascii="Times New Roman" w:eastAsia="Calibri" w:hAnsi="Times New Roman" w:cs="Times New Roman"/>
          <w:sz w:val="24"/>
          <w:szCs w:val="24"/>
          <w:lang w:val="en-US"/>
        </w:rPr>
      </w:pPr>
      <w:r w:rsidRPr="00505F8F">
        <w:rPr>
          <w:rFonts w:ascii="Times New Roman" w:eastAsia="Calibri" w:hAnsi="Times New Roman" w:cs="Times New Roman"/>
          <w:sz w:val="24"/>
          <w:szCs w:val="24"/>
          <w:lang w:val="en-US"/>
        </w:rPr>
        <w:t>Tentang Daya dan Jiwa</w:t>
      </w:r>
    </w:p>
    <w:p w:rsidR="00505F8F" w:rsidRPr="00505F8F" w:rsidRDefault="00505F8F" w:rsidP="003D01A7">
      <w:pPr>
        <w:spacing w:after="0" w:line="360" w:lineRule="auto"/>
        <w:ind w:left="1080" w:firstLine="621"/>
        <w:contextualSpacing/>
        <w:jc w:val="both"/>
        <w:rPr>
          <w:rFonts w:ascii="Times New Roman" w:eastAsia="Calibri" w:hAnsi="Times New Roman" w:cs="Times New Roman"/>
          <w:sz w:val="24"/>
          <w:szCs w:val="24"/>
          <w:lang w:val="en-US"/>
        </w:rPr>
      </w:pPr>
      <w:proofErr w:type="gramStart"/>
      <w:r w:rsidRPr="00505F8F">
        <w:rPr>
          <w:rFonts w:ascii="Times New Roman" w:eastAsia="Calibri" w:hAnsi="Times New Roman" w:cs="Times New Roman"/>
          <w:sz w:val="24"/>
          <w:szCs w:val="24"/>
          <w:lang w:val="en-US"/>
        </w:rPr>
        <w:t>Ibnu Miskawaih berpendapat bahwa jauhar rohani yang tidak hilang atau hancur karena kematian jasad sebabnya, dinamakan jiwa.</w:t>
      </w:r>
      <w:proofErr w:type="gramEnd"/>
      <w:r w:rsidRPr="00505F8F">
        <w:rPr>
          <w:rFonts w:ascii="Times New Roman" w:eastAsia="Calibri" w:hAnsi="Times New Roman" w:cs="Times New Roman"/>
          <w:sz w:val="24"/>
          <w:szCs w:val="24"/>
          <w:lang w:val="en-US"/>
        </w:rPr>
        <w:t xml:space="preserve"> Dia </w:t>
      </w:r>
      <w:proofErr w:type="gramStart"/>
      <w:r w:rsidRPr="00505F8F">
        <w:rPr>
          <w:rFonts w:ascii="Times New Roman" w:eastAsia="Calibri" w:hAnsi="Times New Roman" w:cs="Times New Roman"/>
          <w:sz w:val="24"/>
          <w:szCs w:val="24"/>
          <w:lang w:val="en-US"/>
        </w:rPr>
        <w:t>akan</w:t>
      </w:r>
      <w:proofErr w:type="gramEnd"/>
      <w:r w:rsidRPr="00505F8F">
        <w:rPr>
          <w:rFonts w:ascii="Times New Roman" w:eastAsia="Calibri" w:hAnsi="Times New Roman" w:cs="Times New Roman"/>
          <w:sz w:val="24"/>
          <w:szCs w:val="24"/>
          <w:lang w:val="en-US"/>
        </w:rPr>
        <w:t xml:space="preserve"> hidup dan merupakan satu kesatuan dimana tidak bisa terbagi-bagi. </w:t>
      </w:r>
      <w:proofErr w:type="gramStart"/>
      <w:r w:rsidRPr="00505F8F">
        <w:rPr>
          <w:rFonts w:ascii="Times New Roman" w:eastAsia="Calibri" w:hAnsi="Times New Roman" w:cs="Times New Roman"/>
          <w:sz w:val="24"/>
          <w:szCs w:val="24"/>
          <w:lang w:val="en-US"/>
        </w:rPr>
        <w:t>Dia juga tidak bisa diindra.</w:t>
      </w:r>
      <w:proofErr w:type="gramEnd"/>
      <w:r w:rsidRPr="00505F8F">
        <w:rPr>
          <w:rFonts w:ascii="Times New Roman" w:eastAsia="Calibri" w:hAnsi="Times New Roman" w:cs="Times New Roman"/>
          <w:sz w:val="24"/>
          <w:szCs w:val="24"/>
          <w:lang w:val="en-US"/>
        </w:rPr>
        <w:t xml:space="preserve"> </w:t>
      </w:r>
      <w:proofErr w:type="gramStart"/>
      <w:r w:rsidRPr="00505F8F">
        <w:rPr>
          <w:rFonts w:ascii="Times New Roman" w:eastAsia="Calibri" w:hAnsi="Times New Roman" w:cs="Times New Roman"/>
          <w:sz w:val="24"/>
          <w:szCs w:val="24"/>
          <w:lang w:val="en-US"/>
        </w:rPr>
        <w:t>Dalam memahami hal ini, Ibnu miskawaih membedakan jiwa dengan materi, hal ini karena jiwa itu tidak bisa diraba maupun ditangkap sedangkan materi itu bisa ditangkap dan juga diraba.</w:t>
      </w:r>
      <w:proofErr w:type="gramEnd"/>
      <w:r w:rsidRPr="00505F8F">
        <w:rPr>
          <w:rFonts w:ascii="Times New Roman" w:eastAsia="Calibri" w:hAnsi="Times New Roman" w:cs="Times New Roman"/>
          <w:sz w:val="24"/>
          <w:szCs w:val="24"/>
          <w:lang w:val="en-US"/>
        </w:rPr>
        <w:t xml:space="preserve"> Pernyataan Ibnu miskawaih selanjutnya adalah manusia itu terdiri dari dua substansi, substansi ini ialah berupa </w:t>
      </w:r>
      <w:r w:rsidR="00813A4E">
        <w:rPr>
          <w:rFonts w:ascii="Times New Roman" w:eastAsia="Calibri" w:hAnsi="Times New Roman" w:cs="Times New Roman"/>
          <w:sz w:val="24"/>
          <w:szCs w:val="24"/>
        </w:rPr>
        <w:t>tubuh</w:t>
      </w:r>
      <w:r w:rsidR="00813A4E">
        <w:rPr>
          <w:rFonts w:ascii="Times New Roman" w:eastAsia="Calibri" w:hAnsi="Times New Roman" w:cs="Times New Roman"/>
          <w:sz w:val="24"/>
          <w:szCs w:val="24"/>
          <w:lang w:val="en-US"/>
        </w:rPr>
        <w:t xml:space="preserve"> (</w:t>
      </w:r>
      <w:r w:rsidR="00813A4E">
        <w:rPr>
          <w:rFonts w:ascii="Times New Roman" w:eastAsia="Calibri" w:hAnsi="Times New Roman" w:cs="Times New Roman"/>
          <w:i/>
          <w:iCs/>
          <w:sz w:val="24"/>
          <w:szCs w:val="24"/>
        </w:rPr>
        <w:t>body</w:t>
      </w:r>
      <w:r w:rsidRPr="00505F8F">
        <w:rPr>
          <w:rFonts w:ascii="Times New Roman" w:eastAsia="Calibri" w:hAnsi="Times New Roman" w:cs="Times New Roman"/>
          <w:sz w:val="24"/>
          <w:szCs w:val="24"/>
          <w:lang w:val="en-US"/>
        </w:rPr>
        <w:t xml:space="preserve">) yang mana menjadi wawasan materi, dan </w:t>
      </w:r>
      <w:r w:rsidR="00813A4E">
        <w:rPr>
          <w:rFonts w:ascii="Times New Roman" w:eastAsia="Calibri" w:hAnsi="Times New Roman" w:cs="Times New Roman"/>
          <w:sz w:val="24"/>
          <w:szCs w:val="24"/>
        </w:rPr>
        <w:t>jiwa</w:t>
      </w:r>
      <w:r w:rsidR="00813A4E">
        <w:rPr>
          <w:rFonts w:ascii="Times New Roman" w:eastAsia="Calibri" w:hAnsi="Times New Roman" w:cs="Times New Roman"/>
          <w:sz w:val="24"/>
          <w:szCs w:val="24"/>
          <w:lang w:val="en-US"/>
        </w:rPr>
        <w:t xml:space="preserve"> (</w:t>
      </w:r>
      <w:r w:rsidR="00813A4E">
        <w:rPr>
          <w:rFonts w:ascii="Times New Roman" w:eastAsia="Calibri" w:hAnsi="Times New Roman" w:cs="Times New Roman"/>
          <w:i/>
          <w:iCs/>
          <w:sz w:val="24"/>
          <w:szCs w:val="24"/>
        </w:rPr>
        <w:t>spirit/soul</w:t>
      </w:r>
      <w:r w:rsidRPr="00505F8F">
        <w:rPr>
          <w:rFonts w:ascii="Times New Roman" w:eastAsia="Calibri" w:hAnsi="Times New Roman" w:cs="Times New Roman"/>
          <w:sz w:val="24"/>
          <w:szCs w:val="24"/>
          <w:lang w:val="en-US"/>
        </w:rPr>
        <w:t xml:space="preserve">) yang dimana jiwa ini menjadi wawasan immateri yang juga esensi manusia, jiwa tidak merupakan bagian dari tubuh, bukan juga tubuh, bukan keadaan yang ada didalam tubuh, jiwa itu diluar diri kita, bisa </w:t>
      </w:r>
      <w:r w:rsidRPr="00505F8F">
        <w:rPr>
          <w:rFonts w:ascii="Times New Roman" w:eastAsia="Calibri" w:hAnsi="Times New Roman" w:cs="Times New Roman"/>
          <w:sz w:val="24"/>
          <w:szCs w:val="24"/>
          <w:lang w:val="en-US"/>
        </w:rPr>
        <w:lastRenderedPageBreak/>
        <w:t>dikatakan hal lain diluar tubuh kita, bisa berupa segi penilaian, substansi, maupun perilaku/tingkah laku serta sifatnya</w:t>
      </w:r>
      <w:r w:rsidR="00D97267">
        <w:rPr>
          <w:rFonts w:ascii="Times New Roman" w:eastAsia="Calibri" w:hAnsi="Times New Roman" w:cs="Times New Roman"/>
          <w:sz w:val="24"/>
          <w:szCs w:val="24"/>
        </w:rPr>
        <w:t xml:space="preserve"> </w:t>
      </w:r>
      <w:r w:rsidR="00D97267">
        <w:rPr>
          <w:rFonts w:ascii="Times New Roman" w:eastAsia="Calibri" w:hAnsi="Times New Roman" w:cs="Times New Roman"/>
          <w:sz w:val="24"/>
          <w:szCs w:val="24"/>
          <w:lang w:val="en-US"/>
        </w:rPr>
        <w:fldChar w:fldCharType="begin" w:fldLock="1"/>
      </w:r>
      <w:r w:rsidR="0039378C">
        <w:rPr>
          <w:rFonts w:ascii="Times New Roman" w:eastAsia="Calibri" w:hAnsi="Times New Roman" w:cs="Times New Roman"/>
          <w:sz w:val="24"/>
          <w:szCs w:val="24"/>
          <w:lang w:val="en-US"/>
        </w:rPr>
        <w:instrText>ADDIN CSL_CITATION { "citationItems" : [ { "id" : "ITEM-1", "itemData" : { "abstract" : "Abstrak By: Faisal Abdullah, M.S.I Nama lengkapnya adalah Abu Ali Ahmad bin Muhammad bin Ya`kub bin Maskawaih. Ada yang menyebut bahwa nama tokoh ini \u201cmiskawaih\u201d saja, tanpa \u201cibnu\u201d, karena belum dapat dipastikan apakah Miskawaih adalah namanya sendiri atau nama putra (ibnu) Miskawaih. Ibnu Miskawaih terkenal sebagai ahli sejarah dan filsafat. Di samping itu, ia juga seorang moralis, penyair, serta banyak mempelajari kimia. Ia belajar sejarah, terutama Tarikh at-Tabari (sejarah yang ditulis at-Tabari), pada Abu Bakar Ahmad bin Kamil al-Qadi pada tahun 350 H/960 M, sementara filsafat ia pelajari melalui guru yang bernama Ibnu Khamar, seorang mufasir (juru tafsir) kenamaan karya-karya Aristoteles. Bagian terpenting dari pemikiran filosofis Ibnu Miskawaih ditujukan pada etika atau moral. Ia seorang moralis dalam arti sesungguhnya. Masalah moral ia bicarakan dalam tiga bukunya: Tartib as-Sa`aadah, Tahziib al-Akhlaq, dan Jawadan Khirad. Artikel ini bertujuan untuk mendeskripsikan pemikiran filsafat manusia Ibn Miskawaih dalam kitab Tahdzib Al-akhlaq dengan fokus pada konsepsi tentang moral atau etika yang sangat berhubungan erat dengan masalah ruh. Ia mempersamakan pembawaan ruh dengan kebajikan-kebajikan yang mempunyai tiga macam pembawaan: rasionalitas, keberanian, dan hasrat; di samping itu ruh juga mempunyai tiga kebajikan yang saling berkaitan, yaitu: kebijaksanaan, keberanian, dan kesederhanaan. Mengenai fitrah manusia Ibnu Miskawaih berpendapat bahwa adanya manusia bergantung pada kehendak Tuhan, tetapi baik-buruknya manusia diserahkan kepada manusia sendiri dan bergantung pada kemauannya sendiri. Manusia mempunyai tiga macam pembawaan: akal (yang tertinggi), nafsu (yang terendah), dan keberanian (diantara kedua lainnya). Dalam masalah etika, Ibnu Miskawaih berpendapat bahwa kebaikan terletak pada segala yang menjadi tujuan, dan apa yang berguna untuk mencapai tujuan tersebut adalah baik juga. Kebaikan atau kebahagiaan adalah sesuatu yang relatif dan dapat juga dicapai di dunia. Melalui studi kepustakaan, dengan pendekatan analisis konten, studi menemukan fakta historis bahwa Ibnu Miskawaih menjelaskan jiwa bukan tubuh, bukan bagian dari tubuh , bukan pula keadaan dalam tubuh, tetapi sesuatu yang lain dengan tubuh, baik dari segi substansinya, penilaiannya, sifat-sifat serta tingkah lakunya. Fakultas berfikir (al-quwwah al-natiqah); Fakultas nafsu syahwiyah; Fakultas amarah ( al-quwwah al-ghadhabiyyah). Miskawaih juga menjelaskan bahwa Penyakit-penyaki\u2026", "author" : [ { "dropping-particle" : "", "family" : "Abdullah", "given" : "Faisal", "non-dropping-particle" : "", "parse-names" : false, "suffix" : "" } ], "container-title" : "Journal of Research and Thought on Islamic Education (JRTIE)", "id" : "ITEM-1", "issue" : "1", "issued" : { "date-parts" : [ [ "2020" ] ] }, "page" : "39-58", "title" : "Konsepsi Ibnu Miskawaih Tentang Moral, Etika Dan Akhlak Serta Relevansinya Bagi Pendidikan Islam", "type" : "article-journal", "volume" : "3" }, "uris" : [ "http://www.mendeley.com/documents/?uuid=a14aae2c-03b9-44e6-a7d7-8891a38c3e1a" ] } ], "mendeley" : { "formattedCitation" : "(Abdullah 2020)", "plainTextFormattedCitation" : "(Abdullah 2020)", "previouslyFormattedCitation" : "(Abdullah 2020)" }, "properties" : { "noteIndex" : 0 }, "schema" : "https://github.com/citation-style-language/schema/raw/master/csl-citation.json" }</w:instrText>
      </w:r>
      <w:r w:rsidR="00D97267">
        <w:rPr>
          <w:rFonts w:ascii="Times New Roman" w:eastAsia="Calibri" w:hAnsi="Times New Roman" w:cs="Times New Roman"/>
          <w:sz w:val="24"/>
          <w:szCs w:val="24"/>
          <w:lang w:val="en-US"/>
        </w:rPr>
        <w:fldChar w:fldCharType="separate"/>
      </w:r>
      <w:r w:rsidR="00D97267" w:rsidRPr="00D97267">
        <w:rPr>
          <w:rFonts w:ascii="Times New Roman" w:eastAsia="Calibri" w:hAnsi="Times New Roman" w:cs="Times New Roman"/>
          <w:noProof/>
          <w:sz w:val="24"/>
          <w:szCs w:val="24"/>
          <w:lang w:val="en-US"/>
        </w:rPr>
        <w:t>(Abdullah 2020)</w:t>
      </w:r>
      <w:r w:rsidR="00D97267">
        <w:rPr>
          <w:rFonts w:ascii="Times New Roman" w:eastAsia="Calibri" w:hAnsi="Times New Roman" w:cs="Times New Roman"/>
          <w:sz w:val="24"/>
          <w:szCs w:val="24"/>
          <w:lang w:val="en-US"/>
        </w:rPr>
        <w:fldChar w:fldCharType="end"/>
      </w:r>
      <w:r w:rsidRPr="00505F8F">
        <w:rPr>
          <w:rFonts w:ascii="Times New Roman" w:eastAsia="Calibri" w:hAnsi="Times New Roman" w:cs="Times New Roman"/>
          <w:sz w:val="24"/>
          <w:szCs w:val="24"/>
          <w:lang w:val="en-US"/>
        </w:rPr>
        <w:t>.</w:t>
      </w:r>
    </w:p>
    <w:p w:rsidR="00505F8F" w:rsidRPr="00505F8F" w:rsidRDefault="00505F8F" w:rsidP="003D01A7">
      <w:pPr>
        <w:spacing w:after="0" w:line="360" w:lineRule="auto"/>
        <w:ind w:left="1080" w:firstLine="621"/>
        <w:contextualSpacing/>
        <w:jc w:val="both"/>
        <w:rPr>
          <w:rFonts w:ascii="Times New Roman" w:eastAsia="Calibri" w:hAnsi="Times New Roman" w:cs="Times New Roman"/>
          <w:sz w:val="24"/>
          <w:szCs w:val="24"/>
          <w:lang w:val="en-US"/>
        </w:rPr>
      </w:pPr>
      <w:proofErr w:type="gramStart"/>
      <w:r w:rsidRPr="00505F8F">
        <w:rPr>
          <w:rFonts w:ascii="Times New Roman" w:eastAsia="Calibri" w:hAnsi="Times New Roman" w:cs="Times New Roman"/>
          <w:sz w:val="24"/>
          <w:szCs w:val="24"/>
          <w:lang w:val="en-US"/>
        </w:rPr>
        <w:t>Disini dapat dipahami bahwasanya Ibnu Miskawaih mengemukakan dimana materi itu pasti terdapat unsur-unsur, sedangkan jiwa yang tak dapat dibagi itu tidak memiliki unsur.</w:t>
      </w:r>
      <w:proofErr w:type="gramEnd"/>
      <w:r w:rsidRPr="00505F8F">
        <w:rPr>
          <w:rFonts w:ascii="Times New Roman" w:eastAsia="Calibri" w:hAnsi="Times New Roman" w:cs="Times New Roman"/>
          <w:sz w:val="24"/>
          <w:szCs w:val="24"/>
          <w:lang w:val="en-US"/>
        </w:rPr>
        <w:t xml:space="preserve"> </w:t>
      </w:r>
      <w:proofErr w:type="gramStart"/>
      <w:r w:rsidRPr="00505F8F">
        <w:rPr>
          <w:rFonts w:ascii="Times New Roman" w:eastAsia="Calibri" w:hAnsi="Times New Roman" w:cs="Times New Roman"/>
          <w:sz w:val="24"/>
          <w:szCs w:val="24"/>
          <w:lang w:val="en-US"/>
        </w:rPr>
        <w:t>Akan tetapi, jiwa juga bisa menembus entitas/materi dengan kompleks serta yang tidak materi dimana sifatnya sederhana.</w:t>
      </w:r>
      <w:proofErr w:type="gramEnd"/>
    </w:p>
    <w:p w:rsidR="00AE0AC6" w:rsidRPr="0039378C" w:rsidRDefault="00EE221A" w:rsidP="003D01A7">
      <w:pPr>
        <w:spacing w:after="0" w:line="360" w:lineRule="auto"/>
        <w:ind w:left="1080" w:firstLine="621"/>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lang w:val="en-US"/>
        </w:rPr>
        <w:t>Selain</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itu,</w:t>
      </w:r>
      <w:r>
        <w:rPr>
          <w:rFonts w:ascii="Times New Roman" w:eastAsia="Calibri" w:hAnsi="Times New Roman" w:cs="Times New Roman"/>
          <w:sz w:val="24"/>
          <w:szCs w:val="24"/>
        </w:rPr>
        <w:t xml:space="preserve"> </w:t>
      </w:r>
      <w:r w:rsidR="00505F8F" w:rsidRPr="00505F8F">
        <w:rPr>
          <w:rFonts w:ascii="Times New Roman" w:eastAsia="Calibri" w:hAnsi="Times New Roman" w:cs="Times New Roman"/>
          <w:sz w:val="24"/>
          <w:szCs w:val="24"/>
          <w:lang w:val="en-US"/>
        </w:rPr>
        <w:t>Ibn</w:t>
      </w:r>
      <w:r>
        <w:rPr>
          <w:rFonts w:ascii="Times New Roman" w:eastAsia="Calibri" w:hAnsi="Times New Roman" w:cs="Times New Roman"/>
          <w:sz w:val="24"/>
          <w:szCs w:val="24"/>
          <w:lang w:val="en-US"/>
        </w:rPr>
        <w:t>u Miskawaih</w:t>
      </w:r>
      <w:r>
        <w:rPr>
          <w:rFonts w:ascii="Times New Roman" w:eastAsia="Calibri" w:hAnsi="Times New Roman" w:cs="Times New Roman"/>
          <w:sz w:val="24"/>
          <w:szCs w:val="24"/>
        </w:rPr>
        <w:t xml:space="preserve"> </w:t>
      </w:r>
      <w:r w:rsidR="00505F8F" w:rsidRPr="00505F8F">
        <w:rPr>
          <w:rFonts w:ascii="Times New Roman" w:eastAsia="Calibri" w:hAnsi="Times New Roman" w:cs="Times New Roman"/>
          <w:sz w:val="24"/>
          <w:szCs w:val="24"/>
          <w:lang w:val="en-US"/>
        </w:rPr>
        <w:t>melakukan pembedaan antara wawasan/pengetahuan pancaindra dengan pengetahuan jiwa.</w:t>
      </w:r>
      <w:proofErr w:type="gramEnd"/>
      <w:r w:rsidR="00505F8F" w:rsidRPr="00505F8F">
        <w:rPr>
          <w:rFonts w:ascii="Times New Roman" w:eastAsia="Calibri" w:hAnsi="Times New Roman" w:cs="Times New Roman"/>
          <w:sz w:val="24"/>
          <w:szCs w:val="24"/>
          <w:lang w:val="en-US"/>
        </w:rPr>
        <w:t xml:space="preserve"> Beliau menegaskan bahwa jiwa itu bisa disentuh dan juga tidak bisa disentuh/diraba, jiwa bisa menangkap </w:t>
      </w:r>
      <w:proofErr w:type="gramStart"/>
      <w:r w:rsidR="00505F8F" w:rsidRPr="00505F8F">
        <w:rPr>
          <w:rFonts w:ascii="Times New Roman" w:eastAsia="Calibri" w:hAnsi="Times New Roman" w:cs="Times New Roman"/>
          <w:sz w:val="24"/>
          <w:szCs w:val="24"/>
          <w:lang w:val="en-US"/>
        </w:rPr>
        <w:t>apa</w:t>
      </w:r>
      <w:proofErr w:type="gramEnd"/>
      <w:r w:rsidR="00505F8F" w:rsidRPr="00505F8F">
        <w:rPr>
          <w:rFonts w:ascii="Times New Roman" w:eastAsia="Calibri" w:hAnsi="Times New Roman" w:cs="Times New Roman"/>
          <w:sz w:val="24"/>
          <w:szCs w:val="24"/>
          <w:lang w:val="en-US"/>
        </w:rPr>
        <w:t xml:space="preserve"> yang bisa ditangkap oleh pancaindra. Sementara pancaindra itu tidak bisa menangkap selain dari </w:t>
      </w:r>
      <w:proofErr w:type="gramStart"/>
      <w:r w:rsidR="00505F8F" w:rsidRPr="00505F8F">
        <w:rPr>
          <w:rFonts w:ascii="Times New Roman" w:eastAsia="Calibri" w:hAnsi="Times New Roman" w:cs="Times New Roman"/>
          <w:sz w:val="24"/>
          <w:szCs w:val="24"/>
          <w:lang w:val="en-US"/>
        </w:rPr>
        <w:t>apa</w:t>
      </w:r>
      <w:proofErr w:type="gramEnd"/>
      <w:r w:rsidR="00505F8F" w:rsidRPr="00505F8F">
        <w:rPr>
          <w:rFonts w:ascii="Times New Roman" w:eastAsia="Calibri" w:hAnsi="Times New Roman" w:cs="Times New Roman"/>
          <w:sz w:val="24"/>
          <w:szCs w:val="24"/>
          <w:lang w:val="en-US"/>
        </w:rPr>
        <w:t xml:space="preserve"> yang bisa diindra atau diraba. </w:t>
      </w:r>
      <w:proofErr w:type="gramStart"/>
      <w:r w:rsidR="00505F8F" w:rsidRPr="00505F8F">
        <w:rPr>
          <w:rFonts w:ascii="Times New Roman" w:eastAsia="Calibri" w:hAnsi="Times New Roman" w:cs="Times New Roman"/>
          <w:sz w:val="24"/>
          <w:szCs w:val="24"/>
          <w:lang w:val="en-US"/>
        </w:rPr>
        <w:t>Dengan hal ini, Ibnu Miskawaih membangun pemikiran etika berdasarkan pandangannya terhadap jiwa.</w:t>
      </w:r>
      <w:proofErr w:type="gramEnd"/>
      <w:r w:rsidR="00505F8F" w:rsidRPr="00505F8F">
        <w:rPr>
          <w:rFonts w:ascii="Times New Roman" w:eastAsia="Calibri" w:hAnsi="Times New Roman" w:cs="Times New Roman"/>
          <w:sz w:val="24"/>
          <w:szCs w:val="24"/>
          <w:lang w:val="en-US"/>
        </w:rPr>
        <w:t xml:space="preserve"> Jiwa memil</w:t>
      </w:r>
      <w:r w:rsidR="00AE0AC6">
        <w:rPr>
          <w:rFonts w:ascii="Times New Roman" w:eastAsia="Calibri" w:hAnsi="Times New Roman" w:cs="Times New Roman"/>
          <w:sz w:val="24"/>
          <w:szCs w:val="24"/>
          <w:lang w:val="en-US"/>
        </w:rPr>
        <w:t>iki tugas untuk membimbing panc</w:t>
      </w:r>
      <w:r w:rsidR="00505F8F" w:rsidRPr="00505F8F">
        <w:rPr>
          <w:rFonts w:ascii="Times New Roman" w:eastAsia="Calibri" w:hAnsi="Times New Roman" w:cs="Times New Roman"/>
          <w:sz w:val="24"/>
          <w:szCs w:val="24"/>
          <w:lang w:val="en-US"/>
        </w:rPr>
        <w:t>aindra</w:t>
      </w:r>
      <w:r w:rsidR="0039378C">
        <w:rPr>
          <w:rFonts w:ascii="Times New Roman" w:eastAsia="Calibri" w:hAnsi="Times New Roman" w:cs="Times New Roman"/>
          <w:sz w:val="24"/>
          <w:szCs w:val="24"/>
        </w:rPr>
        <w:t xml:space="preserve"> </w:t>
      </w:r>
      <w:r w:rsidR="0039378C">
        <w:rPr>
          <w:rFonts w:ascii="Times New Roman" w:eastAsia="Calibri" w:hAnsi="Times New Roman" w:cs="Times New Roman"/>
          <w:sz w:val="24"/>
          <w:szCs w:val="24"/>
        </w:rPr>
        <w:fldChar w:fldCharType="begin" w:fldLock="1"/>
      </w:r>
      <w:r w:rsidR="0039378C">
        <w:rPr>
          <w:rFonts w:ascii="Times New Roman" w:eastAsia="Calibri" w:hAnsi="Times New Roman" w:cs="Times New Roman"/>
          <w:sz w:val="24"/>
          <w:szCs w:val="24"/>
        </w:rPr>
        <w:instrText>ADDIN CSL_CITATION { "citationItems" : [ { "id" : "ITEM-1", "itemData" : { "DOI" : "10.22515/ajpif.v15i1.1102", "ISSN" : "1693-9867", "abstract" : "This article aims to describe human philosophical thought of Ibn Miskawaih in the book entitled Tahdzib Alakhlaq which is focused on the conception of human being structure; the relation of human material substance (physic) and immaterial substance (soul); the human life ultimate; and the conception of Insan Kamil. Based on the library studies, by using content analysis approach, this study found the historical fact that Ibnu Miskawaih acknowledged; first, the existence of physical essence made human being bound by space, time, and material determination. While the existence of soul made human being be able to build a relationship with God and to create culture and civilization. Second the existence of a structural and functional relationship between physic as a material substance, and soul as an immaterial substance of a human being, and not human immaterial essential relationship. Third, the human life ultimate is to achieve ideal condition, related to their behavior and special characteristic, i.e. faculty of thought. Fourth, the conception of Insan Kamil which is emphasized to the force and magnificence of the faculty of thought that made human left their instincts, syahwiyah and amarah desire toward sharia law and wisdom of thought so that they would be able to achieve to the highest position in the human nature.", "author" : [ { "dropping-particle" : "", "family" : "Bakri", "given" : "Syamsul", "non-dropping-particle" : "", "parse-names" : false, "suffix" : "" } ], "container-title" : "Al-A'raf : Jurnal Pemikiran Islam dan Filsafat", "id" : "ITEM-1", "issue" : "1", "issued" : { "date-parts" : [ [ "2018" ] ] }, "page" : "147", "title" : "Pemikiran Filsafat Manusia Ibnu Miskawaih: Telaah Kritis Atas Kitab Tahdzib Alakhlaq", "type" : "article-journal", "volume" : "15" }, "uris" : [ "http://www.mendeley.com/documents/?uuid=68008677-07d9-4ebb-bf0c-b61c26e55551" ] } ], "mendeley" : { "formattedCitation" : "(Bakri 2018)", "plainTextFormattedCitation" : "(Bakri 2018)", "previouslyFormattedCitation" : "(Bakri 2018)" }, "properties" : { "noteIndex" : 0 }, "schema" : "https://github.com/citation-style-language/schema/raw/master/csl-citation.json" }</w:instrText>
      </w:r>
      <w:r w:rsidR="0039378C">
        <w:rPr>
          <w:rFonts w:ascii="Times New Roman" w:eastAsia="Calibri" w:hAnsi="Times New Roman" w:cs="Times New Roman"/>
          <w:sz w:val="24"/>
          <w:szCs w:val="24"/>
        </w:rPr>
        <w:fldChar w:fldCharType="separate"/>
      </w:r>
      <w:r w:rsidR="0039378C" w:rsidRPr="0039378C">
        <w:rPr>
          <w:rFonts w:ascii="Times New Roman" w:eastAsia="Calibri" w:hAnsi="Times New Roman" w:cs="Times New Roman"/>
          <w:noProof/>
          <w:sz w:val="24"/>
          <w:szCs w:val="24"/>
        </w:rPr>
        <w:t>(Bakri 2018)</w:t>
      </w:r>
      <w:r w:rsidR="0039378C">
        <w:rPr>
          <w:rFonts w:ascii="Times New Roman" w:eastAsia="Calibri" w:hAnsi="Times New Roman" w:cs="Times New Roman"/>
          <w:sz w:val="24"/>
          <w:szCs w:val="24"/>
        </w:rPr>
        <w:fldChar w:fldCharType="end"/>
      </w:r>
      <w:r w:rsidR="0039378C">
        <w:rPr>
          <w:rFonts w:ascii="Times New Roman" w:eastAsia="Calibri" w:hAnsi="Times New Roman" w:cs="Times New Roman"/>
          <w:sz w:val="24"/>
          <w:szCs w:val="24"/>
        </w:rPr>
        <w:t>.</w:t>
      </w:r>
    </w:p>
    <w:p w:rsidR="00505F8F" w:rsidRPr="003932E9" w:rsidRDefault="00505F8F" w:rsidP="003D01A7">
      <w:pPr>
        <w:spacing w:after="0" w:line="360" w:lineRule="auto"/>
        <w:ind w:left="1080" w:firstLine="621"/>
        <w:contextualSpacing/>
        <w:jc w:val="both"/>
        <w:rPr>
          <w:rFonts w:ascii="Times New Roman" w:eastAsia="Calibri" w:hAnsi="Times New Roman" w:cs="Times New Roman"/>
          <w:sz w:val="24"/>
          <w:szCs w:val="24"/>
        </w:rPr>
      </w:pPr>
      <w:r w:rsidRPr="003932E9">
        <w:rPr>
          <w:rFonts w:ascii="Times New Roman" w:eastAsia="Calibri" w:hAnsi="Times New Roman" w:cs="Times New Roman"/>
          <w:sz w:val="24"/>
          <w:szCs w:val="24"/>
        </w:rPr>
        <w:t>Adapun, manusia bisa mencapai kesempurnaan apabila ia mampu menyeimbangkan unsur kekuatan jiwa, ada tiga unsur kekuatan jiwa yang diantaranya adalah sebagai berikut:</w:t>
      </w:r>
    </w:p>
    <w:p w:rsidR="00505F8F" w:rsidRPr="00505F8F" w:rsidRDefault="00505F8F" w:rsidP="003D01A7">
      <w:pPr>
        <w:numPr>
          <w:ilvl w:val="0"/>
          <w:numId w:val="12"/>
        </w:numPr>
        <w:spacing w:after="0" w:line="360" w:lineRule="auto"/>
        <w:contextualSpacing/>
        <w:jc w:val="both"/>
        <w:rPr>
          <w:rFonts w:ascii="Times New Roman" w:eastAsia="Calibri" w:hAnsi="Times New Roman" w:cs="Times New Roman"/>
          <w:b/>
          <w:bCs/>
          <w:sz w:val="24"/>
          <w:szCs w:val="24"/>
          <w:lang w:val="en-US"/>
        </w:rPr>
      </w:pPr>
      <w:r w:rsidRPr="00505F8F">
        <w:rPr>
          <w:rFonts w:ascii="Times New Roman" w:eastAsia="Calibri" w:hAnsi="Times New Roman" w:cs="Times New Roman"/>
          <w:i/>
          <w:iCs/>
          <w:sz w:val="24"/>
          <w:szCs w:val="24"/>
          <w:lang w:val="en-US"/>
        </w:rPr>
        <w:t>Thinking power</w:t>
      </w:r>
      <w:r w:rsidRPr="00505F8F">
        <w:rPr>
          <w:rFonts w:ascii="Times New Roman" w:eastAsia="Calibri" w:hAnsi="Times New Roman" w:cs="Times New Roman"/>
          <w:sz w:val="24"/>
          <w:szCs w:val="24"/>
          <w:lang w:val="en-US"/>
        </w:rPr>
        <w:t xml:space="preserve"> (daya berfikir)</w:t>
      </w:r>
    </w:p>
    <w:p w:rsidR="00505F8F" w:rsidRPr="00505F8F" w:rsidRDefault="00505F8F" w:rsidP="003D01A7">
      <w:pPr>
        <w:spacing w:after="0" w:line="360" w:lineRule="auto"/>
        <w:ind w:left="1440" w:firstLine="545"/>
        <w:contextualSpacing/>
        <w:jc w:val="both"/>
        <w:rPr>
          <w:rFonts w:ascii="Times New Roman" w:eastAsia="Calibri" w:hAnsi="Times New Roman" w:cs="Times New Roman"/>
          <w:b/>
          <w:bCs/>
          <w:sz w:val="24"/>
          <w:szCs w:val="24"/>
          <w:lang w:val="en-US"/>
        </w:rPr>
      </w:pPr>
      <w:proofErr w:type="gramStart"/>
      <w:r w:rsidRPr="00505F8F">
        <w:rPr>
          <w:rFonts w:ascii="Times New Roman" w:eastAsia="Calibri" w:hAnsi="Times New Roman" w:cs="Times New Roman"/>
          <w:sz w:val="24"/>
          <w:szCs w:val="24"/>
          <w:lang w:val="en-US"/>
        </w:rPr>
        <w:t>Fungsi jiwa tertinggi terdapat dalam kekuatan rasional (daya pikir)</w:t>
      </w:r>
      <w:r w:rsidR="009D5189">
        <w:rPr>
          <w:rFonts w:ascii="Times New Roman" w:eastAsia="Calibri" w:hAnsi="Times New Roman" w:cs="Times New Roman"/>
          <w:sz w:val="24"/>
          <w:szCs w:val="24"/>
        </w:rPr>
        <w:t>.</w:t>
      </w:r>
      <w:proofErr w:type="gramEnd"/>
      <w:r w:rsidRPr="00505F8F">
        <w:rPr>
          <w:rFonts w:ascii="Times New Roman" w:eastAsia="Calibri" w:hAnsi="Times New Roman" w:cs="Times New Roman"/>
          <w:sz w:val="24"/>
          <w:szCs w:val="24"/>
          <w:lang w:val="en-US"/>
        </w:rPr>
        <w:t xml:space="preserve"> </w:t>
      </w:r>
      <w:r w:rsidR="009D5189">
        <w:rPr>
          <w:rFonts w:ascii="Times New Roman" w:eastAsia="Calibri" w:hAnsi="Times New Roman" w:cs="Times New Roman"/>
          <w:sz w:val="24"/>
          <w:szCs w:val="24"/>
        </w:rPr>
        <w:t xml:space="preserve">Daya pikir </w:t>
      </w:r>
      <w:r w:rsidRPr="00505F8F">
        <w:rPr>
          <w:rFonts w:ascii="Times New Roman" w:eastAsia="Calibri" w:hAnsi="Times New Roman" w:cs="Times New Roman"/>
          <w:sz w:val="24"/>
          <w:szCs w:val="24"/>
          <w:lang w:val="en-US"/>
        </w:rPr>
        <w:t xml:space="preserve">yang bagus biasanya disebut </w:t>
      </w:r>
      <w:r w:rsidRPr="00505F8F">
        <w:rPr>
          <w:rFonts w:ascii="Times New Roman" w:eastAsia="Calibri" w:hAnsi="Times New Roman" w:cs="Times New Roman"/>
          <w:i/>
          <w:iCs/>
          <w:sz w:val="24"/>
          <w:szCs w:val="24"/>
          <w:lang w:val="en-US"/>
        </w:rPr>
        <w:t>quwwah malikiah</w:t>
      </w:r>
      <w:r w:rsidR="00102251">
        <w:rPr>
          <w:rFonts w:ascii="Times New Roman" w:eastAsia="Calibri" w:hAnsi="Times New Roman" w:cs="Times New Roman"/>
          <w:sz w:val="24"/>
          <w:szCs w:val="24"/>
        </w:rPr>
        <w:t>.</w:t>
      </w:r>
      <w:r w:rsidR="00102251">
        <w:rPr>
          <w:rFonts w:ascii="Times New Roman" w:eastAsia="Calibri" w:hAnsi="Times New Roman" w:cs="Times New Roman"/>
          <w:sz w:val="24"/>
          <w:szCs w:val="24"/>
          <w:lang w:val="en-US"/>
        </w:rPr>
        <w:t xml:space="preserve"> </w:t>
      </w:r>
      <w:r w:rsidR="00102251">
        <w:rPr>
          <w:rFonts w:ascii="Times New Roman" w:eastAsia="Calibri" w:hAnsi="Times New Roman" w:cs="Times New Roman"/>
          <w:sz w:val="24"/>
          <w:szCs w:val="24"/>
        </w:rPr>
        <w:t>S</w:t>
      </w:r>
      <w:r w:rsidRPr="00505F8F">
        <w:rPr>
          <w:rFonts w:ascii="Times New Roman" w:eastAsia="Calibri" w:hAnsi="Times New Roman" w:cs="Times New Roman"/>
          <w:sz w:val="24"/>
          <w:szCs w:val="24"/>
          <w:lang w:val="en-US"/>
        </w:rPr>
        <w:t>ebagai alatnya, otak digunakan dalam melihat seberapa kuatnya berfikir dan juga dalam melihat sesuatu yang nyata/fakta didalam diri. Akan tumbuh keistimewaan ilmu dan kebijakan (</w:t>
      </w:r>
      <w:r w:rsidRPr="00505F8F">
        <w:rPr>
          <w:rFonts w:ascii="Times New Roman" w:eastAsia="Calibri" w:hAnsi="Times New Roman" w:cs="Times New Roman"/>
          <w:i/>
          <w:iCs/>
          <w:sz w:val="24"/>
          <w:szCs w:val="24"/>
          <w:lang w:val="en-US"/>
        </w:rPr>
        <w:t>al-hikmah</w:t>
      </w:r>
      <w:r w:rsidRPr="00505F8F">
        <w:rPr>
          <w:rFonts w:ascii="Times New Roman" w:eastAsia="Calibri" w:hAnsi="Times New Roman" w:cs="Times New Roman"/>
          <w:sz w:val="24"/>
          <w:szCs w:val="24"/>
          <w:lang w:val="en-US"/>
        </w:rPr>
        <w:t xml:space="preserve">) </w:t>
      </w:r>
      <w:r w:rsidR="00102251">
        <w:rPr>
          <w:rFonts w:ascii="Times New Roman" w:eastAsia="Calibri" w:hAnsi="Times New Roman" w:cs="Times New Roman"/>
          <w:sz w:val="24"/>
          <w:szCs w:val="24"/>
        </w:rPr>
        <w:t xml:space="preserve">pada </w:t>
      </w:r>
      <w:r w:rsidRPr="00505F8F">
        <w:rPr>
          <w:rFonts w:ascii="Times New Roman" w:eastAsia="Calibri" w:hAnsi="Times New Roman" w:cs="Times New Roman"/>
          <w:sz w:val="24"/>
          <w:szCs w:val="24"/>
          <w:lang w:val="en-US"/>
        </w:rPr>
        <w:t>jiwa pikir yang teliti/kritis</w:t>
      </w:r>
      <w:r w:rsidR="001744A4">
        <w:rPr>
          <w:rFonts w:ascii="Times New Roman" w:eastAsia="Calibri" w:hAnsi="Times New Roman" w:cs="Times New Roman"/>
          <w:sz w:val="24"/>
          <w:szCs w:val="24"/>
        </w:rPr>
        <w:t xml:space="preserve"> </w:t>
      </w:r>
      <w:r w:rsidR="00511059">
        <w:rPr>
          <w:rFonts w:ascii="Times New Roman" w:eastAsia="Calibri" w:hAnsi="Times New Roman" w:cs="Times New Roman"/>
          <w:sz w:val="24"/>
          <w:szCs w:val="24"/>
        </w:rPr>
        <w:fldChar w:fldCharType="begin" w:fldLock="1"/>
      </w:r>
      <w:r w:rsidR="007B2AFE">
        <w:rPr>
          <w:rFonts w:ascii="Times New Roman" w:eastAsia="Calibri" w:hAnsi="Times New Roman" w:cs="Times New Roman"/>
          <w:sz w:val="24"/>
          <w:szCs w:val="24"/>
        </w:rPr>
        <w:instrText>ADDIN CSL_CITATION { "citationItems" : [ { "id" : "ITEM-1", "itemData" : { "DOI" : "10.35905/kur.v10i1.584", "ISSN" : "1979-5572", "abstract" : "Ibnu Miskawaih dijuluki sebagai bapak etika Islam. Ia telah mampu merumuskan dasar-dasar etika di dalam kitabnya Tahdzib al Akhlaq wa Thathir al A\u2018raq (PendidikanBudi dan Pembersihan Akhlak ). Sumber filsafat etika Ibnu Miskawaih berasal dari fisafat Yunani, peradaban Persia, ajaran syariat Islam dan pengalaman pribadi. Dalam pemikirannya mengenai etika, ia memulainya dengan menyelami jiwa manusia. Ia memandang bahwa ilmu jiwa memiliki keutamaan sendiri dibandingkan dengan ilmu-ilmu jiwa lainnya. Ajaran etika Ibnu Miskawaih berpangkal pada teori jalang tengah. Intinya menyebutkan bahwa keutamaan akhlak secara umum diartikan sebagai posisi tengah ekstrem kelebihan dan ekstrem kekurangan masing-masing jiwa manusia. Dengan demikian, menurut Ibnu Miskawaih bahwa akhlak merupakan keadaan jiwa yang mengajak sesorang untuk melakukan perbuatan tanpa dipikirkan dan diperhitungkan sebelumnya. Sehingga akhlak dapat dijadikan fitrah manusia dengan melakukan latihan-latihan yang terus menerus hingga menjadi sifat diri yang melahirkan akhlak yang baik.", "author" : [ { "dropping-particle" : "", "family" : "Nizar", "given" : "Nizar", "non-dropping-particle" : "", "parse-names" : false, "suffix" : "" }, { "dropping-particle" : "", "family" : "Barsihannor", "given" : "Barsihannor", "non-dropping-particle" : "", "parse-names" : false, "suffix" : "" }, { "dropping-particle" : "", "family" : "Amri", "given" : "Muhammad", "non-dropping-particle" : "", "parse-names" : false, "suffix" : "" } ], "container-title" : "Jurnal Aqlam", "id" : "ITEM-1", "issue" : "1", "issued" : { "date-parts" : [ [ "2017" ] ] }, "page" : "49-59", "title" : "Pemikiran Etika Ibnu Miskawaih", "type" : "article-journal", "volume" : "10" }, "uris" : [ "http://www.mendeley.com/documents/?uuid=98dec08f-ac6b-4ded-b281-a620ecd545dc" ] } ], "mendeley" : { "formattedCitation" : "(Nizar, Barsihannor, and Amri 2017)", "plainTextFormattedCitation" : "(Nizar, Barsihannor, and Amri 2017)", "previouslyFormattedCitation" : "(Nizar, Barsihannor, and Amri 2017)" }, "properties" : { "noteIndex" : 0 }, "schema" : "https://github.com/citation-style-language/schema/raw/master/csl-citation.json" }</w:instrText>
      </w:r>
      <w:r w:rsidR="00511059">
        <w:rPr>
          <w:rFonts w:ascii="Times New Roman" w:eastAsia="Calibri" w:hAnsi="Times New Roman" w:cs="Times New Roman"/>
          <w:sz w:val="24"/>
          <w:szCs w:val="24"/>
        </w:rPr>
        <w:fldChar w:fldCharType="separate"/>
      </w:r>
      <w:r w:rsidR="00511059" w:rsidRPr="00511059">
        <w:rPr>
          <w:rFonts w:ascii="Times New Roman" w:eastAsia="Calibri" w:hAnsi="Times New Roman" w:cs="Times New Roman"/>
          <w:noProof/>
          <w:sz w:val="24"/>
          <w:szCs w:val="24"/>
        </w:rPr>
        <w:t>(Nizar, Barsihannor, and Amri 2017)</w:t>
      </w:r>
      <w:r w:rsidR="00511059">
        <w:rPr>
          <w:rFonts w:ascii="Times New Roman" w:eastAsia="Calibri" w:hAnsi="Times New Roman" w:cs="Times New Roman"/>
          <w:sz w:val="24"/>
          <w:szCs w:val="24"/>
        </w:rPr>
        <w:fldChar w:fldCharType="end"/>
      </w:r>
      <w:r w:rsidRPr="00505F8F">
        <w:rPr>
          <w:rFonts w:ascii="Times New Roman" w:eastAsia="Calibri" w:hAnsi="Times New Roman" w:cs="Times New Roman"/>
          <w:sz w:val="24"/>
          <w:szCs w:val="24"/>
          <w:lang w:val="en-US"/>
        </w:rPr>
        <w:t>.</w:t>
      </w:r>
    </w:p>
    <w:p w:rsidR="00505F8F" w:rsidRPr="00505F8F" w:rsidRDefault="00505F8F" w:rsidP="003D01A7">
      <w:pPr>
        <w:numPr>
          <w:ilvl w:val="0"/>
          <w:numId w:val="12"/>
        </w:numPr>
        <w:spacing w:after="0" w:line="360" w:lineRule="auto"/>
        <w:contextualSpacing/>
        <w:jc w:val="both"/>
        <w:rPr>
          <w:rFonts w:ascii="Times New Roman" w:eastAsia="Calibri" w:hAnsi="Times New Roman" w:cs="Times New Roman"/>
          <w:b/>
          <w:bCs/>
          <w:sz w:val="24"/>
          <w:szCs w:val="24"/>
          <w:lang w:val="en-US"/>
        </w:rPr>
      </w:pPr>
      <w:r w:rsidRPr="00505F8F">
        <w:rPr>
          <w:rFonts w:ascii="Times New Roman" w:eastAsia="Calibri" w:hAnsi="Times New Roman" w:cs="Times New Roman"/>
          <w:i/>
          <w:iCs/>
          <w:sz w:val="24"/>
          <w:szCs w:val="24"/>
          <w:lang w:val="en-US"/>
        </w:rPr>
        <w:t>Courage</w:t>
      </w:r>
      <w:r w:rsidRPr="00505F8F">
        <w:rPr>
          <w:rFonts w:ascii="Times New Roman" w:eastAsia="Calibri" w:hAnsi="Times New Roman" w:cs="Times New Roman"/>
          <w:sz w:val="24"/>
          <w:szCs w:val="24"/>
          <w:lang w:val="en-US"/>
        </w:rPr>
        <w:t xml:space="preserve"> (daya keberanian)</w:t>
      </w:r>
    </w:p>
    <w:p w:rsidR="00505F8F" w:rsidRPr="00505F8F" w:rsidRDefault="001744A4" w:rsidP="003D01A7">
      <w:pPr>
        <w:spacing w:after="0" w:line="360" w:lineRule="auto"/>
        <w:ind w:left="1440" w:firstLine="545"/>
        <w:contextualSpacing/>
        <w:jc w:val="both"/>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Keberanian terhadap tantangan</w:t>
      </w:r>
      <w:r>
        <w:rPr>
          <w:rFonts w:ascii="Times New Roman" w:eastAsia="Calibri" w:hAnsi="Times New Roman" w:cs="Times New Roman"/>
          <w:sz w:val="24"/>
          <w:szCs w:val="24"/>
        </w:rPr>
        <w:t xml:space="preserve">, </w:t>
      </w:r>
      <w:r w:rsidR="00505F8F" w:rsidRPr="00505F8F">
        <w:rPr>
          <w:rFonts w:ascii="Times New Roman" w:eastAsia="Calibri" w:hAnsi="Times New Roman" w:cs="Times New Roman"/>
          <w:sz w:val="24"/>
          <w:szCs w:val="24"/>
          <w:lang w:val="en-US"/>
        </w:rPr>
        <w:t>kedudukan</w:t>
      </w:r>
      <w:r>
        <w:rPr>
          <w:rFonts w:ascii="Times New Roman" w:eastAsia="Calibri" w:hAnsi="Times New Roman" w:cs="Times New Roman"/>
          <w:sz w:val="24"/>
          <w:szCs w:val="24"/>
        </w:rPr>
        <w:t>,</w:t>
      </w:r>
      <w:r>
        <w:rPr>
          <w:rFonts w:ascii="Times New Roman" w:eastAsia="Calibri" w:hAnsi="Times New Roman" w:cs="Times New Roman"/>
          <w:sz w:val="24"/>
          <w:szCs w:val="24"/>
          <w:lang w:val="en-US"/>
        </w:rPr>
        <w:t xml:space="preserve"> dan kehormatan</w:t>
      </w:r>
      <w:r>
        <w:rPr>
          <w:rFonts w:ascii="Times New Roman" w:eastAsia="Calibri" w:hAnsi="Times New Roman" w:cs="Times New Roman"/>
          <w:sz w:val="24"/>
          <w:szCs w:val="24"/>
        </w:rPr>
        <w:t xml:space="preserve">, </w:t>
      </w:r>
      <w:r w:rsidR="00505F8F" w:rsidRPr="00505F8F">
        <w:rPr>
          <w:rFonts w:ascii="Times New Roman" w:eastAsia="Calibri" w:hAnsi="Times New Roman" w:cs="Times New Roman"/>
          <w:sz w:val="24"/>
          <w:szCs w:val="24"/>
          <w:lang w:val="en-US"/>
        </w:rPr>
        <w:t xml:space="preserve">serta ambisi terhadap kekuasaan merupakan bagian dari kemampuan apetitif atau disebut dengan </w:t>
      </w:r>
      <w:r w:rsidR="00505F8F" w:rsidRPr="00505F8F">
        <w:rPr>
          <w:rFonts w:ascii="Times New Roman" w:eastAsia="Calibri" w:hAnsi="Times New Roman" w:cs="Times New Roman"/>
          <w:i/>
          <w:iCs/>
          <w:sz w:val="24"/>
          <w:szCs w:val="24"/>
          <w:lang w:val="en-US"/>
        </w:rPr>
        <w:t>quwwah ghadabiyyah</w:t>
      </w:r>
      <w:r w:rsidR="00505F8F" w:rsidRPr="00505F8F">
        <w:rPr>
          <w:rFonts w:ascii="Times New Roman" w:eastAsia="Calibri" w:hAnsi="Times New Roman" w:cs="Times New Roman"/>
          <w:sz w:val="24"/>
          <w:szCs w:val="24"/>
          <w:lang w:val="en-US"/>
        </w:rPr>
        <w:t xml:space="preserve"> (marah) yang sedang.</w:t>
      </w:r>
      <w:proofErr w:type="gramEnd"/>
      <w:r w:rsidR="00505F8F" w:rsidRPr="00505F8F">
        <w:rPr>
          <w:rFonts w:ascii="Times New Roman" w:eastAsia="Calibri" w:hAnsi="Times New Roman" w:cs="Times New Roman"/>
          <w:sz w:val="24"/>
          <w:szCs w:val="24"/>
          <w:lang w:val="en-US"/>
        </w:rPr>
        <w:t xml:space="preserve"> </w:t>
      </w:r>
      <w:proofErr w:type="gramStart"/>
      <w:r w:rsidR="00505F8F" w:rsidRPr="00505F8F">
        <w:rPr>
          <w:rFonts w:ascii="Times New Roman" w:eastAsia="Calibri" w:hAnsi="Times New Roman" w:cs="Times New Roman"/>
          <w:sz w:val="24"/>
          <w:szCs w:val="24"/>
          <w:lang w:val="en-US"/>
        </w:rPr>
        <w:t>Daya yang dipakai dalam diri ialah hati, kekuatannya dinamakan dengan daya kekuasaan (</w:t>
      </w:r>
      <w:r w:rsidR="00505F8F" w:rsidRPr="00505F8F">
        <w:rPr>
          <w:rFonts w:ascii="Times New Roman" w:eastAsia="Calibri" w:hAnsi="Times New Roman" w:cs="Times New Roman"/>
          <w:i/>
          <w:iCs/>
          <w:sz w:val="24"/>
          <w:szCs w:val="24"/>
          <w:lang w:val="en-US"/>
        </w:rPr>
        <w:t>quwwah sabu’iyyah</w:t>
      </w:r>
      <w:r w:rsidR="00505F8F" w:rsidRPr="00505F8F">
        <w:rPr>
          <w:rFonts w:ascii="Times New Roman" w:eastAsia="Calibri" w:hAnsi="Times New Roman" w:cs="Times New Roman"/>
          <w:sz w:val="24"/>
          <w:szCs w:val="24"/>
          <w:lang w:val="en-US"/>
        </w:rPr>
        <w:t>).</w:t>
      </w:r>
      <w:proofErr w:type="gramEnd"/>
      <w:r w:rsidR="00505F8F" w:rsidRPr="00505F8F">
        <w:rPr>
          <w:rFonts w:ascii="Times New Roman" w:eastAsia="Calibri" w:hAnsi="Times New Roman" w:cs="Times New Roman"/>
          <w:sz w:val="24"/>
          <w:szCs w:val="24"/>
          <w:lang w:val="en-US"/>
        </w:rPr>
        <w:t xml:space="preserve"> Apabila mau memperoleh keistimewaan </w:t>
      </w:r>
      <w:r w:rsidR="00505F8F" w:rsidRPr="00505F8F">
        <w:rPr>
          <w:rFonts w:ascii="Times New Roman" w:eastAsia="Calibri" w:hAnsi="Times New Roman" w:cs="Times New Roman"/>
          <w:i/>
          <w:iCs/>
          <w:sz w:val="24"/>
          <w:szCs w:val="24"/>
          <w:lang w:val="en-US"/>
        </w:rPr>
        <w:t>al-hilm</w:t>
      </w:r>
      <w:r w:rsidR="00505F8F" w:rsidRPr="00505F8F">
        <w:rPr>
          <w:rFonts w:ascii="Times New Roman" w:eastAsia="Calibri" w:hAnsi="Times New Roman" w:cs="Times New Roman"/>
          <w:sz w:val="24"/>
          <w:szCs w:val="24"/>
          <w:lang w:val="en-US"/>
        </w:rPr>
        <w:t xml:space="preserve"> (kesantunan) serta diikuti keberanian (</w:t>
      </w:r>
      <w:r w:rsidR="00505F8F" w:rsidRPr="00505F8F">
        <w:rPr>
          <w:rFonts w:ascii="Times New Roman" w:eastAsia="Calibri" w:hAnsi="Times New Roman" w:cs="Times New Roman"/>
          <w:i/>
          <w:iCs/>
          <w:sz w:val="24"/>
          <w:szCs w:val="24"/>
          <w:lang w:val="en-US"/>
        </w:rPr>
        <w:t>fadilah al-saja’ah</w:t>
      </w:r>
      <w:r w:rsidR="00505F8F" w:rsidRPr="00505F8F">
        <w:rPr>
          <w:rFonts w:ascii="Times New Roman" w:eastAsia="Calibri" w:hAnsi="Times New Roman" w:cs="Times New Roman"/>
          <w:sz w:val="24"/>
          <w:szCs w:val="24"/>
          <w:lang w:val="en-US"/>
        </w:rPr>
        <w:t xml:space="preserve">) maka </w:t>
      </w:r>
      <w:r w:rsidR="00505F8F" w:rsidRPr="00505F8F">
        <w:rPr>
          <w:rFonts w:ascii="Times New Roman" w:eastAsia="Calibri" w:hAnsi="Times New Roman" w:cs="Times New Roman"/>
          <w:sz w:val="24"/>
          <w:szCs w:val="24"/>
          <w:lang w:val="en-US"/>
        </w:rPr>
        <w:lastRenderedPageBreak/>
        <w:t>perlu seimbang antara kekuatan jiwa dibawah control daya</w:t>
      </w:r>
      <w:r w:rsidR="007B2AFE">
        <w:rPr>
          <w:rFonts w:ascii="Times New Roman" w:eastAsia="Calibri" w:hAnsi="Times New Roman" w:cs="Times New Roman"/>
          <w:sz w:val="24"/>
          <w:szCs w:val="24"/>
        </w:rPr>
        <w:t xml:space="preserve"> </w:t>
      </w:r>
      <w:r w:rsidR="007B2AFE">
        <w:rPr>
          <w:rFonts w:ascii="Times New Roman" w:eastAsia="Calibri" w:hAnsi="Times New Roman" w:cs="Times New Roman"/>
          <w:sz w:val="24"/>
          <w:szCs w:val="24"/>
        </w:rPr>
        <w:fldChar w:fldCharType="begin" w:fldLock="1"/>
      </w:r>
      <w:r w:rsidR="007C6824">
        <w:rPr>
          <w:rFonts w:ascii="Times New Roman" w:eastAsia="Calibri" w:hAnsi="Times New Roman" w:cs="Times New Roman"/>
          <w:sz w:val="24"/>
          <w:szCs w:val="24"/>
        </w:rPr>
        <w:instrText>ADDIN CSL_CITATION { "citationItems" : [ { "id" : "ITEM-1", "itemData" : { "ISSN" : "2599-1353", "abstract" : "Ibn Miskawaih is one of the most philosophical Muslims who reviews and refutes morals. According to Miskawaih, there are times when humans change their morals so that the rules of shari'a, deliberation, and rules of tradition are needed in accordance with courtesy. Ibnu Maskawaih also paid attention to the process of moral education in children. In his view, children's psyche is like the link of animal spirit with intelligent human soul. According to him, the end of the child's soul ends animal and human horizon begins. Therefore, children must be educated with noble character. The problem of Ibn Maskawaih's study of morals is al-Khair (kindness), as-Sa'adah (happiness) and al-Fadhilah (virtue). According to Miskawaih excellence is a state where we reach the final limit of the perfection of existence. According to him the highest happiness is freedom which brings together two aspects; Aspects related to always thinking about the nature of existence and practical aspects consisting of the virtues of the soul that produce good behavior. In my journey, the highest happiness achieved by humans always adheres to the values of the Shari'a, as a guide for their path.", "author" : [ { "dropping-particle" : "", "family" : "Syarifuddin", "given" : "", "non-dropping-particle" : "", "parse-names" : false, "suffix" : "" }, { "dropping-particle" : "", "family" : "Dosen", "given" : "Elhayat", "non-dropping-particle" : "", "parse-names" : false, "suffix" : "" }, { "dropping-particle" : "", "family" : "Fai", "given" : "Tetap", "non-dropping-particle" : "", "parse-names" : false, "suffix" : "" }, { "dropping-particle" : "", "family" : "Prodi", "given" : "Uisu", "non-dropping-particle" : "", "parse-names" : false, "suffix" : "" }, { "dropping-particle" : "", "family" : "Al-Syakhshiyah", "given" : "Ahwal", "non-dropping-particle" : "", "parse-names" : false, "suffix" : "" } ], "container-title" : "Jurnal Taushiah FAI UISU", "id" : "ITEM-1", "issue" : "2", "issued" : { "date-parts" : [ [ "2019" ] ] }, "page" : "49-58", "title" : "Filsafat Akhlak Persfektif Ibnu Miskawaih", "type" : "article-journal", "volume" : "9" }, "uris" : [ "http://www.mendeley.com/documents/?uuid=9ab6fb33-e4f8-47e9-874a-038cc843901c" ] } ], "mendeley" : { "formattedCitation" : "(Syarifuddin et al. 2019)", "plainTextFormattedCitation" : "(Syarifuddin et al. 2019)", "previouslyFormattedCitation" : "(Syarifuddin et al. 2019)" }, "properties" : { "noteIndex" : 0 }, "schema" : "https://github.com/citation-style-language/schema/raw/master/csl-citation.json" }</w:instrText>
      </w:r>
      <w:r w:rsidR="007B2AFE">
        <w:rPr>
          <w:rFonts w:ascii="Times New Roman" w:eastAsia="Calibri" w:hAnsi="Times New Roman" w:cs="Times New Roman"/>
          <w:sz w:val="24"/>
          <w:szCs w:val="24"/>
        </w:rPr>
        <w:fldChar w:fldCharType="separate"/>
      </w:r>
      <w:r w:rsidR="007B2AFE" w:rsidRPr="007B2AFE">
        <w:rPr>
          <w:rFonts w:ascii="Times New Roman" w:eastAsia="Calibri" w:hAnsi="Times New Roman" w:cs="Times New Roman"/>
          <w:noProof/>
          <w:sz w:val="24"/>
          <w:szCs w:val="24"/>
        </w:rPr>
        <w:t>(Syarifuddin et al. 2019)</w:t>
      </w:r>
      <w:r w:rsidR="007B2AFE">
        <w:rPr>
          <w:rFonts w:ascii="Times New Roman" w:eastAsia="Calibri" w:hAnsi="Times New Roman" w:cs="Times New Roman"/>
          <w:sz w:val="24"/>
          <w:szCs w:val="24"/>
        </w:rPr>
        <w:fldChar w:fldCharType="end"/>
      </w:r>
      <w:r w:rsidR="00505F8F" w:rsidRPr="00505F8F">
        <w:rPr>
          <w:rFonts w:ascii="Times New Roman" w:eastAsia="Calibri" w:hAnsi="Times New Roman" w:cs="Times New Roman"/>
          <w:sz w:val="24"/>
          <w:szCs w:val="24"/>
          <w:lang w:val="en-US"/>
        </w:rPr>
        <w:t>.</w:t>
      </w:r>
    </w:p>
    <w:p w:rsidR="00505F8F" w:rsidRPr="00505F8F" w:rsidRDefault="00505F8F" w:rsidP="003D01A7">
      <w:pPr>
        <w:numPr>
          <w:ilvl w:val="0"/>
          <w:numId w:val="12"/>
        </w:numPr>
        <w:spacing w:after="0" w:line="360" w:lineRule="auto"/>
        <w:contextualSpacing/>
        <w:jc w:val="both"/>
        <w:rPr>
          <w:rFonts w:ascii="Times New Roman" w:eastAsia="Calibri" w:hAnsi="Times New Roman" w:cs="Times New Roman"/>
          <w:b/>
          <w:bCs/>
          <w:sz w:val="24"/>
          <w:szCs w:val="24"/>
          <w:lang w:val="en-US"/>
        </w:rPr>
      </w:pPr>
      <w:r w:rsidRPr="00505F8F">
        <w:rPr>
          <w:rFonts w:ascii="Times New Roman" w:eastAsia="Calibri" w:hAnsi="Times New Roman" w:cs="Times New Roman"/>
          <w:i/>
          <w:iCs/>
          <w:sz w:val="24"/>
          <w:szCs w:val="24"/>
          <w:lang w:val="en-US"/>
        </w:rPr>
        <w:t>Will power</w:t>
      </w:r>
      <w:r w:rsidRPr="00505F8F">
        <w:rPr>
          <w:rFonts w:ascii="Times New Roman" w:eastAsia="Calibri" w:hAnsi="Times New Roman" w:cs="Times New Roman"/>
          <w:sz w:val="24"/>
          <w:szCs w:val="24"/>
          <w:lang w:val="en-US"/>
        </w:rPr>
        <w:t xml:space="preserve"> (daya keinginan)</w:t>
      </w:r>
    </w:p>
    <w:p w:rsidR="00505F8F" w:rsidRPr="00505F8F" w:rsidRDefault="00505F8F" w:rsidP="003D01A7">
      <w:pPr>
        <w:spacing w:after="0" w:line="360" w:lineRule="auto"/>
        <w:ind w:left="1440" w:firstLine="545"/>
        <w:contextualSpacing/>
        <w:jc w:val="both"/>
        <w:rPr>
          <w:rFonts w:ascii="Times New Roman" w:eastAsia="Calibri" w:hAnsi="Times New Roman" w:cs="Times New Roman"/>
          <w:sz w:val="24"/>
          <w:szCs w:val="24"/>
          <w:lang w:val="en-US"/>
        </w:rPr>
      </w:pPr>
      <w:r w:rsidRPr="00505F8F">
        <w:rPr>
          <w:rFonts w:ascii="Times New Roman" w:eastAsia="Calibri" w:hAnsi="Times New Roman" w:cs="Times New Roman"/>
          <w:sz w:val="24"/>
          <w:szCs w:val="24"/>
          <w:lang w:val="en-US"/>
        </w:rPr>
        <w:t>Nafsu (</w:t>
      </w:r>
      <w:r w:rsidRPr="006D3067">
        <w:rPr>
          <w:rFonts w:ascii="Times New Roman" w:eastAsia="Calibri" w:hAnsi="Times New Roman" w:cs="Times New Roman"/>
          <w:i/>
          <w:iCs/>
          <w:sz w:val="24"/>
          <w:szCs w:val="24"/>
          <w:lang w:val="en-US"/>
        </w:rPr>
        <w:t>quwwah syahwiyah</w:t>
      </w:r>
      <w:r w:rsidRPr="00505F8F">
        <w:rPr>
          <w:rFonts w:ascii="Times New Roman" w:eastAsia="Calibri" w:hAnsi="Times New Roman" w:cs="Times New Roman"/>
          <w:sz w:val="24"/>
          <w:szCs w:val="24"/>
          <w:lang w:val="en-US"/>
        </w:rPr>
        <w:t xml:space="preserve">) yang jelak atau dikenal dengan sebutan </w:t>
      </w:r>
      <w:r w:rsidRPr="00505F8F">
        <w:rPr>
          <w:rFonts w:ascii="Times New Roman" w:eastAsia="Calibri" w:hAnsi="Times New Roman" w:cs="Times New Roman"/>
          <w:i/>
          <w:iCs/>
          <w:sz w:val="24"/>
          <w:szCs w:val="24"/>
          <w:lang w:val="en-US"/>
        </w:rPr>
        <w:t>quwwah bahimiah</w:t>
      </w:r>
      <w:r w:rsidRPr="00505F8F">
        <w:rPr>
          <w:rFonts w:ascii="Times New Roman" w:eastAsia="Calibri" w:hAnsi="Times New Roman" w:cs="Times New Roman"/>
          <w:sz w:val="24"/>
          <w:szCs w:val="24"/>
          <w:lang w:val="en-US"/>
        </w:rPr>
        <w:t xml:space="preserve"> yaitu daya binatang seperti: selalu ingin makan, selalu berkeinginan dalam melakukan kenikmatan, makan, minum, syahwat serta berbagai contoh keinginan dalam melakukan kepuasan indrawi (</w:t>
      </w:r>
      <w:r w:rsidRPr="00505F8F">
        <w:rPr>
          <w:rFonts w:ascii="Times New Roman" w:eastAsia="Calibri" w:hAnsi="Times New Roman" w:cs="Times New Roman"/>
          <w:i/>
          <w:iCs/>
          <w:sz w:val="24"/>
          <w:szCs w:val="24"/>
          <w:lang w:val="en-US"/>
        </w:rPr>
        <w:t>al-ladzizay al-bissiyah</w:t>
      </w:r>
      <w:r w:rsidRPr="00505F8F">
        <w:rPr>
          <w:rFonts w:ascii="Times New Roman" w:eastAsia="Calibri" w:hAnsi="Times New Roman" w:cs="Times New Roman"/>
          <w:sz w:val="24"/>
          <w:szCs w:val="24"/>
          <w:lang w:val="en-US"/>
        </w:rPr>
        <w:t>) dimana hal ini menggunakan alat yang ada didalam badan manusia, yakni perut. Adapun setiap manusia kekuatan-kekuatan itu berlain-lainan, kuat atau rentang waktu lamanya itu tergantung dan sesuai dengan adat istiadat, perilakunya, ataupun pendidikannya</w:t>
      </w:r>
      <w:r w:rsidR="0039378C">
        <w:rPr>
          <w:rFonts w:ascii="Times New Roman" w:eastAsia="Calibri" w:hAnsi="Times New Roman" w:cs="Times New Roman"/>
          <w:sz w:val="24"/>
          <w:szCs w:val="24"/>
        </w:rPr>
        <w:t xml:space="preserve"> </w:t>
      </w:r>
      <w:r w:rsidR="0039378C">
        <w:rPr>
          <w:rFonts w:ascii="Times New Roman" w:eastAsia="Calibri" w:hAnsi="Times New Roman" w:cs="Times New Roman"/>
          <w:sz w:val="24"/>
          <w:szCs w:val="24"/>
        </w:rPr>
        <w:fldChar w:fldCharType="begin" w:fldLock="1"/>
      </w:r>
      <w:r w:rsidR="00733801">
        <w:rPr>
          <w:rFonts w:ascii="Times New Roman" w:eastAsia="Calibri" w:hAnsi="Times New Roman" w:cs="Times New Roman"/>
          <w:sz w:val="24"/>
          <w:szCs w:val="24"/>
        </w:rPr>
        <w:instrText>ADDIN CSL_CITATION { "citationItems" : [ { "id" : "ITEM-1", "itemData" : { "ISBN" : "6103544947", "author" : [ { "dropping-particle" : "", "family" : "Carin, A.A. &amp; Sund", "given" : "R.B", "non-dropping-particle" : "", "parse-names" : false, "suffix" : "" }, { "dropping-particle" : "", "family" : "Bhrigu K Lahkar", "given" : "", "non-dropping-particle" : "", "parse-names" : false, "suffix" : "" } ], "container-title" : "Journal of Controlled Release", "id" : "ITEM-1", "issue" : "2", "issued" : { "date-parts" : [ [ "2011" ] ] }, "page" : "430-439", "title" : "Akhlak dan Kebahagiaan Hidup Ibnu Miskawaih", "type" : "article-journal", "volume" : "11" }, "uris" : [ "http://www.mendeley.com/documents/?uuid=9c7b3afb-5b5b-4ad5-9a54-6ce810937cb8" ] } ], "mendeley" : { "formattedCitation" : "(Carin, A.A. &amp; Sund and Bhrigu K Lahkar 2011)", "plainTextFormattedCitation" : "(Carin, A.A. &amp; Sund and Bhrigu K Lahkar 2011)", "previouslyFormattedCitation" : "(Carin, A.A. &amp; Sund and Bhrigu K Lahkar 2011)" }, "properties" : { "noteIndex" : 0 }, "schema" : "https://github.com/citation-style-language/schema/raw/master/csl-citation.json" }</w:instrText>
      </w:r>
      <w:r w:rsidR="0039378C">
        <w:rPr>
          <w:rFonts w:ascii="Times New Roman" w:eastAsia="Calibri" w:hAnsi="Times New Roman" w:cs="Times New Roman"/>
          <w:sz w:val="24"/>
          <w:szCs w:val="24"/>
        </w:rPr>
        <w:fldChar w:fldCharType="separate"/>
      </w:r>
      <w:r w:rsidR="0039378C" w:rsidRPr="0039378C">
        <w:rPr>
          <w:rFonts w:ascii="Times New Roman" w:eastAsia="Calibri" w:hAnsi="Times New Roman" w:cs="Times New Roman"/>
          <w:noProof/>
          <w:sz w:val="24"/>
          <w:szCs w:val="24"/>
        </w:rPr>
        <w:t>(Carin, A.A. &amp; Sund and Bhrigu K Lahkar 2011)</w:t>
      </w:r>
      <w:r w:rsidR="0039378C">
        <w:rPr>
          <w:rFonts w:ascii="Times New Roman" w:eastAsia="Calibri" w:hAnsi="Times New Roman" w:cs="Times New Roman"/>
          <w:sz w:val="24"/>
          <w:szCs w:val="24"/>
        </w:rPr>
        <w:fldChar w:fldCharType="end"/>
      </w:r>
      <w:r w:rsidRPr="00505F8F">
        <w:rPr>
          <w:rFonts w:ascii="Times New Roman" w:eastAsia="Calibri" w:hAnsi="Times New Roman" w:cs="Times New Roman"/>
          <w:sz w:val="24"/>
          <w:szCs w:val="24"/>
          <w:lang w:val="en-US"/>
        </w:rPr>
        <w:t>.</w:t>
      </w:r>
    </w:p>
    <w:p w:rsidR="00524B9C" w:rsidRPr="00524B9C" w:rsidRDefault="00505F8F" w:rsidP="003D01A7">
      <w:pPr>
        <w:pStyle w:val="ListParagraph"/>
        <w:numPr>
          <w:ilvl w:val="0"/>
          <w:numId w:val="11"/>
        </w:numPr>
        <w:spacing w:after="0" w:line="360" w:lineRule="auto"/>
        <w:jc w:val="both"/>
        <w:rPr>
          <w:rFonts w:ascii="Times New Roman" w:eastAsia="Calibri" w:hAnsi="Times New Roman" w:cs="Times New Roman"/>
          <w:sz w:val="24"/>
          <w:szCs w:val="24"/>
          <w:lang w:val="en-US"/>
        </w:rPr>
      </w:pPr>
      <w:r w:rsidRPr="000C0BA0">
        <w:rPr>
          <w:rFonts w:ascii="Times New Roman" w:eastAsia="Calibri" w:hAnsi="Times New Roman" w:cs="Times New Roman"/>
          <w:sz w:val="24"/>
          <w:szCs w:val="24"/>
          <w:lang w:val="en-US"/>
        </w:rPr>
        <w:t>Konsep Etika Ibnu Miskawaih</w:t>
      </w:r>
    </w:p>
    <w:p w:rsidR="00D373B9" w:rsidRDefault="00505F8F" w:rsidP="003D01A7">
      <w:pPr>
        <w:pStyle w:val="ListParagraph"/>
        <w:spacing w:after="0" w:line="360" w:lineRule="auto"/>
        <w:ind w:left="1080" w:firstLine="621"/>
        <w:jc w:val="both"/>
        <w:rPr>
          <w:rFonts w:ascii="Times New Roman" w:eastAsia="Calibri" w:hAnsi="Times New Roman" w:cs="Times New Roman"/>
          <w:sz w:val="24"/>
          <w:szCs w:val="24"/>
        </w:rPr>
      </w:pPr>
      <w:proofErr w:type="gramStart"/>
      <w:r w:rsidRPr="00524B9C">
        <w:rPr>
          <w:rFonts w:ascii="Times New Roman" w:eastAsia="Calibri" w:hAnsi="Times New Roman" w:cs="Times New Roman"/>
          <w:sz w:val="24"/>
          <w:szCs w:val="24"/>
          <w:lang w:val="en-US"/>
        </w:rPr>
        <w:t>Memahami tujuan hidup sebagai manusia, merupakan contoh satu dari banyaknya pemahaman penting yang harus dilakukan pada kehidup</w:t>
      </w:r>
      <w:r w:rsidR="0054586F" w:rsidRPr="00524B9C">
        <w:rPr>
          <w:rFonts w:ascii="Times New Roman" w:eastAsia="Calibri" w:hAnsi="Times New Roman" w:cs="Times New Roman"/>
          <w:sz w:val="24"/>
          <w:szCs w:val="24"/>
          <w:lang w:val="en-US"/>
        </w:rPr>
        <w:t>an.</w:t>
      </w:r>
      <w:proofErr w:type="gramEnd"/>
      <w:r w:rsidR="0054586F" w:rsidRPr="00524B9C">
        <w:rPr>
          <w:rFonts w:ascii="Times New Roman" w:eastAsia="Calibri" w:hAnsi="Times New Roman" w:cs="Times New Roman"/>
          <w:sz w:val="24"/>
          <w:szCs w:val="24"/>
          <w:lang w:val="en-US"/>
        </w:rPr>
        <w:t xml:space="preserve"> </w:t>
      </w:r>
      <w:proofErr w:type="gramStart"/>
      <w:r w:rsidR="0054586F" w:rsidRPr="00524B9C">
        <w:rPr>
          <w:rFonts w:ascii="Times New Roman" w:eastAsia="Calibri" w:hAnsi="Times New Roman" w:cs="Times New Roman"/>
          <w:sz w:val="24"/>
          <w:szCs w:val="24"/>
          <w:lang w:val="en-US"/>
        </w:rPr>
        <w:t>Dalam Al-Qur’an meskipun tidak dipaparkan</w:t>
      </w:r>
      <w:r w:rsidRPr="00524B9C">
        <w:rPr>
          <w:rFonts w:ascii="Times New Roman" w:eastAsia="Calibri" w:hAnsi="Times New Roman" w:cs="Times New Roman"/>
          <w:sz w:val="24"/>
          <w:szCs w:val="24"/>
          <w:lang w:val="en-US"/>
        </w:rPr>
        <w:t xml:space="preserve"> secara jelas berisikan teori-teori tentang etika, tetapi al-Qur’an sudah mewakili seluruh etos Islam.</w:t>
      </w:r>
      <w:proofErr w:type="gramEnd"/>
      <w:r w:rsidRPr="00524B9C">
        <w:rPr>
          <w:rFonts w:ascii="Times New Roman" w:eastAsia="Calibri" w:hAnsi="Times New Roman" w:cs="Times New Roman"/>
          <w:sz w:val="24"/>
          <w:szCs w:val="24"/>
          <w:lang w:val="en-US"/>
        </w:rPr>
        <w:t xml:space="preserve"> </w:t>
      </w:r>
      <w:proofErr w:type="gramStart"/>
      <w:r w:rsidRPr="00524B9C">
        <w:rPr>
          <w:rFonts w:ascii="Times New Roman" w:eastAsia="Calibri" w:hAnsi="Times New Roman" w:cs="Times New Roman"/>
          <w:sz w:val="24"/>
          <w:szCs w:val="24"/>
          <w:lang w:val="en-US"/>
        </w:rPr>
        <w:t xml:space="preserve">Oleh sebab itu, </w:t>
      </w:r>
      <w:r w:rsidR="00FA675E">
        <w:rPr>
          <w:rFonts w:ascii="Times New Roman" w:eastAsia="Calibri" w:hAnsi="Times New Roman" w:cs="Times New Roman"/>
          <w:sz w:val="24"/>
          <w:szCs w:val="24"/>
        </w:rPr>
        <w:t xml:space="preserve">ayat-ayat </w:t>
      </w:r>
      <w:r w:rsidRPr="00524B9C">
        <w:rPr>
          <w:rFonts w:ascii="Times New Roman" w:eastAsia="Calibri" w:hAnsi="Times New Roman" w:cs="Times New Roman"/>
          <w:sz w:val="24"/>
          <w:szCs w:val="24"/>
          <w:lang w:val="en-US"/>
        </w:rPr>
        <w:t>al-Qur’an lebih banyak berbicara mengenai akhlak daripada berbicara mengenai aturan atau hukum.</w:t>
      </w:r>
      <w:proofErr w:type="gramEnd"/>
      <w:r w:rsidRPr="00524B9C">
        <w:rPr>
          <w:rFonts w:ascii="Times New Roman" w:eastAsia="Calibri" w:hAnsi="Times New Roman" w:cs="Times New Roman"/>
          <w:sz w:val="24"/>
          <w:szCs w:val="24"/>
          <w:lang w:val="en-US"/>
        </w:rPr>
        <w:t xml:space="preserve"> Aristoteles pun pernah mengatakan bahwa kehidupan yang baik ialah “yang dekat kepada Tuhan”, hal ini sejalan dengan ajaran Islam dimana tujuan hidu</w:t>
      </w:r>
      <w:r w:rsidR="00733801" w:rsidRPr="00524B9C">
        <w:rPr>
          <w:rFonts w:ascii="Times New Roman" w:eastAsia="Calibri" w:hAnsi="Times New Roman" w:cs="Times New Roman"/>
          <w:sz w:val="24"/>
          <w:szCs w:val="24"/>
          <w:lang w:val="en-US"/>
        </w:rPr>
        <w:t>p manusia ialah menyucikan jiwa</w:t>
      </w:r>
      <w:r w:rsidR="00733801" w:rsidRPr="00524B9C">
        <w:rPr>
          <w:rFonts w:ascii="Times New Roman" w:eastAsia="Calibri" w:hAnsi="Times New Roman" w:cs="Times New Roman"/>
          <w:sz w:val="24"/>
          <w:szCs w:val="24"/>
        </w:rPr>
        <w:t xml:space="preserve"> </w:t>
      </w:r>
      <w:r w:rsidR="00733801" w:rsidRPr="00524B9C">
        <w:rPr>
          <w:rFonts w:ascii="Times New Roman" w:eastAsia="Calibri" w:hAnsi="Times New Roman" w:cs="Times New Roman"/>
          <w:sz w:val="24"/>
          <w:szCs w:val="24"/>
          <w:lang w:val="en-US"/>
        </w:rPr>
        <w:fldChar w:fldCharType="begin" w:fldLock="1"/>
      </w:r>
      <w:r w:rsidR="00733801" w:rsidRPr="00524B9C">
        <w:rPr>
          <w:rFonts w:ascii="Times New Roman" w:eastAsia="Calibri" w:hAnsi="Times New Roman" w:cs="Times New Roman"/>
          <w:sz w:val="24"/>
          <w:szCs w:val="24"/>
          <w:lang w:val="en-US"/>
        </w:rPr>
        <w:instrText>ADDIN CSL_CITATION { "citationItems" : [ { "id" : "ITEM-1", "itemData" : { "DOI" : "10.18592/jiu.v13i2.727", "ISSN" : "1412-5188", "abstract" : "Ibn Miskawayh is one of the Islamic philosophers who focused on the study of ethics. In his Tahdheeb al-Akhlaqhe reflects on the concept of ethics systematically using Greek philosophy and combine it with the Quran and hadith.Although compared to the concept of ethics of Immanuel Kants deontology, ethics Ibn Miskawayh not apply well tothe rule of law. However, the severity of the effort is a big contribution on the development of ethical discourse thatconnects rational ethics and ethical revelation.", "author" : [ { "dropping-particle" : "", "family" : "Hakim", "given" : "Abdul", "non-dropping-particle" : "", "parse-names" : false, "suffix" : "" } ], "container-title" : "Jurnal Ilmiah Ilmu Ushuluddin", "id" : "ITEM-1", "issue" : "2", "issued" : { "date-parts" : [ [ "2016" ] ] }, "page" : "135", "title" : "Filsafat Etika Ibn Miskawaih", "type" : "article-journal", "volume" : "13" }, "uris" : [ "http://www.mendeley.com/documents/?uuid=8f2cad8e-7c68-49b7-936e-b3bed67905c1" ] } ], "mendeley" : { "formattedCitation" : "(Hakim 2016)", "plainTextFormattedCitation" : "(Hakim 2016)", "previouslyFormattedCitation" : "(Hakim 2016)" }, "properties" : { "noteIndex" : 0 }, "schema" : "https://github.com/citation-style-language/schema/raw/master/csl-citation.json" }</w:instrText>
      </w:r>
      <w:r w:rsidR="00733801" w:rsidRPr="00524B9C">
        <w:rPr>
          <w:rFonts w:ascii="Times New Roman" w:eastAsia="Calibri" w:hAnsi="Times New Roman" w:cs="Times New Roman"/>
          <w:sz w:val="24"/>
          <w:szCs w:val="24"/>
          <w:lang w:val="en-US"/>
        </w:rPr>
        <w:fldChar w:fldCharType="separate"/>
      </w:r>
      <w:r w:rsidR="00733801" w:rsidRPr="00524B9C">
        <w:rPr>
          <w:rFonts w:ascii="Times New Roman" w:eastAsia="Calibri" w:hAnsi="Times New Roman" w:cs="Times New Roman"/>
          <w:noProof/>
          <w:sz w:val="24"/>
          <w:szCs w:val="24"/>
          <w:lang w:val="en-US"/>
        </w:rPr>
        <w:t>(Hakim 2016)</w:t>
      </w:r>
      <w:r w:rsidR="00733801" w:rsidRPr="00524B9C">
        <w:rPr>
          <w:rFonts w:ascii="Times New Roman" w:eastAsia="Calibri" w:hAnsi="Times New Roman" w:cs="Times New Roman"/>
          <w:sz w:val="24"/>
          <w:szCs w:val="24"/>
          <w:lang w:val="en-US"/>
        </w:rPr>
        <w:fldChar w:fldCharType="end"/>
      </w:r>
      <w:r w:rsidR="00733801" w:rsidRPr="00524B9C">
        <w:rPr>
          <w:rFonts w:ascii="Times New Roman" w:eastAsia="Calibri" w:hAnsi="Times New Roman" w:cs="Times New Roman"/>
          <w:sz w:val="24"/>
          <w:szCs w:val="24"/>
        </w:rPr>
        <w:t>.</w:t>
      </w:r>
    </w:p>
    <w:p w:rsidR="009B7C28" w:rsidRDefault="00505F8F" w:rsidP="003D01A7">
      <w:pPr>
        <w:pStyle w:val="ListParagraph"/>
        <w:spacing w:after="0" w:line="360" w:lineRule="auto"/>
        <w:ind w:left="1080" w:firstLine="621"/>
        <w:jc w:val="both"/>
        <w:rPr>
          <w:rFonts w:ascii="Times New Roman" w:eastAsia="Calibri" w:hAnsi="Times New Roman" w:cs="Times New Roman"/>
          <w:sz w:val="24"/>
          <w:szCs w:val="24"/>
        </w:rPr>
      </w:pPr>
      <w:r w:rsidRPr="003932E9">
        <w:rPr>
          <w:rFonts w:ascii="Times New Roman" w:eastAsia="Calibri" w:hAnsi="Times New Roman" w:cs="Times New Roman"/>
          <w:sz w:val="24"/>
          <w:szCs w:val="24"/>
        </w:rPr>
        <w:t>Sebagai suatu ilmu yang normative, etika juga merupakan disiplin ilmu filsafat yang dimana dapat memper</w:t>
      </w:r>
      <w:r w:rsidR="00D373B9">
        <w:rPr>
          <w:rFonts w:ascii="Times New Roman" w:eastAsia="Calibri" w:hAnsi="Times New Roman" w:cs="Times New Roman"/>
          <w:sz w:val="24"/>
          <w:szCs w:val="24"/>
        </w:rPr>
        <w:t>timbangkan apakah manusia sukses</w:t>
      </w:r>
      <w:r w:rsidRPr="003932E9">
        <w:rPr>
          <w:rFonts w:ascii="Times New Roman" w:eastAsia="Calibri" w:hAnsi="Times New Roman" w:cs="Times New Roman"/>
          <w:sz w:val="24"/>
          <w:szCs w:val="24"/>
        </w:rPr>
        <w:t xml:space="preserve"> menjadi individu yang memiliki eksistensi rohani serta fisik dalam hidupnya. Untuk itu, salah satu tokoh yakni Hazrat Inayat mengemukakan bahwa dalam suatu individua da kemungkinan dua tahap atau tingkatan yaitu: 1) tahap keterikatan, dan 2) tahap kemerdekaan dan kelonggaran.</w:t>
      </w:r>
    </w:p>
    <w:p w:rsidR="007157AA" w:rsidRDefault="00505F8F" w:rsidP="003D01A7">
      <w:pPr>
        <w:pStyle w:val="ListParagraph"/>
        <w:spacing w:after="0" w:line="360" w:lineRule="auto"/>
        <w:ind w:left="1080" w:firstLine="621"/>
        <w:jc w:val="both"/>
        <w:rPr>
          <w:rFonts w:ascii="Times New Roman" w:eastAsia="Calibri" w:hAnsi="Times New Roman" w:cs="Times New Roman"/>
          <w:sz w:val="24"/>
          <w:szCs w:val="24"/>
        </w:rPr>
      </w:pPr>
      <w:r w:rsidRPr="00505F8F">
        <w:rPr>
          <w:rFonts w:ascii="Times New Roman" w:eastAsia="Calibri" w:hAnsi="Times New Roman" w:cs="Times New Roman"/>
          <w:sz w:val="24"/>
          <w:szCs w:val="24"/>
          <w:lang w:val="en-US"/>
        </w:rPr>
        <w:t xml:space="preserve">Ada beberapa gejala dan kecenderungan yang hampir </w:t>
      </w:r>
      <w:proofErr w:type="gramStart"/>
      <w:r w:rsidRPr="00505F8F">
        <w:rPr>
          <w:rFonts w:ascii="Times New Roman" w:eastAsia="Calibri" w:hAnsi="Times New Roman" w:cs="Times New Roman"/>
          <w:sz w:val="24"/>
          <w:szCs w:val="24"/>
          <w:lang w:val="en-US"/>
        </w:rPr>
        <w:t>sama</w:t>
      </w:r>
      <w:proofErr w:type="gramEnd"/>
      <w:r w:rsidRPr="00505F8F">
        <w:rPr>
          <w:rFonts w:ascii="Times New Roman" w:eastAsia="Calibri" w:hAnsi="Times New Roman" w:cs="Times New Roman"/>
          <w:sz w:val="24"/>
          <w:szCs w:val="24"/>
          <w:lang w:val="en-US"/>
        </w:rPr>
        <w:t xml:space="preserve"> atau bahkan sebanding antara kala dibeberapa ratus tahun lalu dengan kala modern saat ini, menurut Spinoza dan Erich Fromm. Adapun kecenderungan itu mengenai rasa atau perilaku rakus, ambisius, serta mementingkan </w:t>
      </w:r>
      <w:proofErr w:type="gramStart"/>
      <w:r w:rsidRPr="00505F8F">
        <w:rPr>
          <w:rFonts w:ascii="Times New Roman" w:eastAsia="Calibri" w:hAnsi="Times New Roman" w:cs="Times New Roman"/>
          <w:sz w:val="24"/>
          <w:szCs w:val="24"/>
          <w:lang w:val="en-US"/>
        </w:rPr>
        <w:t>nama</w:t>
      </w:r>
      <w:proofErr w:type="gramEnd"/>
      <w:r w:rsidRPr="00505F8F">
        <w:rPr>
          <w:rFonts w:ascii="Times New Roman" w:eastAsia="Calibri" w:hAnsi="Times New Roman" w:cs="Times New Roman"/>
          <w:sz w:val="24"/>
          <w:szCs w:val="24"/>
          <w:lang w:val="en-US"/>
        </w:rPr>
        <w:t xml:space="preserve"> baiknya sendiri/dirinya sendiri pada manusia. </w:t>
      </w:r>
      <w:proofErr w:type="gramStart"/>
      <w:r w:rsidRPr="00505F8F">
        <w:rPr>
          <w:rFonts w:ascii="Times New Roman" w:eastAsia="Calibri" w:hAnsi="Times New Roman" w:cs="Times New Roman"/>
          <w:sz w:val="24"/>
          <w:szCs w:val="24"/>
          <w:lang w:val="en-US"/>
        </w:rPr>
        <w:t xml:space="preserve">Dalam hal ini, Ibn Miskawaih </w:t>
      </w:r>
      <w:r w:rsidRPr="00505F8F">
        <w:rPr>
          <w:rFonts w:ascii="Times New Roman" w:eastAsia="Calibri" w:hAnsi="Times New Roman" w:cs="Times New Roman"/>
          <w:sz w:val="24"/>
          <w:szCs w:val="24"/>
          <w:lang w:val="en-US"/>
        </w:rPr>
        <w:lastRenderedPageBreak/>
        <w:t>menjelaskan juga dimana kondisi ini merupakan spirit yang berdampak pada ketidakseimbangan sosial dengan agama.</w:t>
      </w:r>
      <w:proofErr w:type="gramEnd"/>
      <w:r w:rsidRPr="00505F8F">
        <w:rPr>
          <w:rFonts w:ascii="Times New Roman" w:eastAsia="Calibri" w:hAnsi="Times New Roman" w:cs="Times New Roman"/>
          <w:sz w:val="24"/>
          <w:szCs w:val="24"/>
          <w:lang w:val="en-US"/>
        </w:rPr>
        <w:t xml:space="preserve"> </w:t>
      </w:r>
    </w:p>
    <w:p w:rsidR="00505F8F" w:rsidRPr="00505F8F" w:rsidRDefault="00505F8F" w:rsidP="003D01A7">
      <w:pPr>
        <w:pStyle w:val="ListParagraph"/>
        <w:spacing w:after="0" w:line="360" w:lineRule="auto"/>
        <w:ind w:left="1080" w:firstLine="621"/>
        <w:jc w:val="both"/>
        <w:rPr>
          <w:rFonts w:ascii="Times New Roman" w:eastAsia="Calibri" w:hAnsi="Times New Roman" w:cs="Times New Roman"/>
          <w:sz w:val="24"/>
          <w:szCs w:val="24"/>
          <w:lang w:val="en-US"/>
        </w:rPr>
      </w:pPr>
      <w:proofErr w:type="gramStart"/>
      <w:r w:rsidRPr="00505F8F">
        <w:rPr>
          <w:rFonts w:ascii="Times New Roman" w:eastAsia="Calibri" w:hAnsi="Times New Roman" w:cs="Times New Roman"/>
          <w:sz w:val="24"/>
          <w:szCs w:val="24"/>
          <w:lang w:val="en-US"/>
        </w:rPr>
        <w:t>Dalam pemaknaan tentang etika, akhlak, serta moral diharapkan menjadi sebuah bagian yang penting dalam filosof ini.</w:t>
      </w:r>
      <w:proofErr w:type="gramEnd"/>
      <w:r w:rsidRPr="00505F8F">
        <w:rPr>
          <w:rFonts w:ascii="Times New Roman" w:eastAsia="Calibri" w:hAnsi="Times New Roman" w:cs="Times New Roman"/>
          <w:sz w:val="24"/>
          <w:szCs w:val="24"/>
          <w:lang w:val="en-US"/>
        </w:rPr>
        <w:t xml:space="preserve"> Dikarenakan adanya perilaku-perilaku buruk dan kondisi sosial masyarakat yang rusak pada masa dahulu seperti: perzinaan, minuman keras, dan hidup yang glamor, maka beliau termotivasi. </w:t>
      </w:r>
    </w:p>
    <w:p w:rsidR="00001499" w:rsidRDefault="00505F8F" w:rsidP="003D01A7">
      <w:pPr>
        <w:spacing w:after="0" w:line="360" w:lineRule="auto"/>
        <w:ind w:left="1080" w:firstLine="621"/>
        <w:contextualSpacing/>
        <w:jc w:val="both"/>
        <w:rPr>
          <w:rFonts w:ascii="Times New Roman" w:eastAsia="Calibri" w:hAnsi="Times New Roman" w:cs="Times New Roman"/>
          <w:sz w:val="24"/>
          <w:szCs w:val="24"/>
        </w:rPr>
      </w:pPr>
      <w:proofErr w:type="gramStart"/>
      <w:r w:rsidRPr="00505F8F">
        <w:rPr>
          <w:rFonts w:ascii="Times New Roman" w:eastAsia="Calibri" w:hAnsi="Times New Roman" w:cs="Times New Roman"/>
          <w:sz w:val="24"/>
          <w:szCs w:val="24"/>
          <w:lang w:val="en-US"/>
        </w:rPr>
        <w:t>Ibnu Miskawaih dalam ajaran etikanya bertumpu dalam teori jalan tengah.</w:t>
      </w:r>
      <w:proofErr w:type="gramEnd"/>
      <w:r w:rsidRPr="00505F8F">
        <w:rPr>
          <w:rFonts w:ascii="Times New Roman" w:eastAsia="Calibri" w:hAnsi="Times New Roman" w:cs="Times New Roman"/>
          <w:sz w:val="24"/>
          <w:szCs w:val="24"/>
          <w:lang w:val="en-US"/>
        </w:rPr>
        <w:t xml:space="preserve"> </w:t>
      </w:r>
      <w:proofErr w:type="gramStart"/>
      <w:r w:rsidRPr="00505F8F">
        <w:rPr>
          <w:rFonts w:ascii="Times New Roman" w:eastAsia="Calibri" w:hAnsi="Times New Roman" w:cs="Times New Roman"/>
          <w:sz w:val="24"/>
          <w:szCs w:val="24"/>
          <w:lang w:val="en-US"/>
        </w:rPr>
        <w:t>Dimana diartikan bahwasanya keutamaan budi pekerti itu berada pada posisi tengah diantara keunggulan dengan kelemahan dari masing-masing jiwa.</w:t>
      </w:r>
      <w:proofErr w:type="gramEnd"/>
      <w:r w:rsidRPr="00505F8F">
        <w:rPr>
          <w:rFonts w:ascii="Times New Roman" w:eastAsia="Calibri" w:hAnsi="Times New Roman" w:cs="Times New Roman"/>
          <w:sz w:val="24"/>
          <w:szCs w:val="24"/>
          <w:lang w:val="en-US"/>
        </w:rPr>
        <w:t xml:space="preserve"> </w:t>
      </w:r>
      <w:proofErr w:type="gramStart"/>
      <w:r w:rsidRPr="00505F8F">
        <w:rPr>
          <w:rFonts w:ascii="Times New Roman" w:eastAsia="Calibri" w:hAnsi="Times New Roman" w:cs="Times New Roman"/>
          <w:sz w:val="24"/>
          <w:szCs w:val="24"/>
          <w:lang w:val="en-US"/>
        </w:rPr>
        <w:t>Ia</w:t>
      </w:r>
      <w:proofErr w:type="gramEnd"/>
      <w:r w:rsidRPr="00505F8F">
        <w:rPr>
          <w:rFonts w:ascii="Times New Roman" w:eastAsia="Calibri" w:hAnsi="Times New Roman" w:cs="Times New Roman"/>
          <w:sz w:val="24"/>
          <w:szCs w:val="24"/>
          <w:lang w:val="en-US"/>
        </w:rPr>
        <w:t xml:space="preserve"> juga memandang bahwa dibandingkan ilmu yang lainnya, ilmu jiwa itu memiliki keutamaan tersendiri. </w:t>
      </w:r>
      <w:proofErr w:type="gramStart"/>
      <w:r w:rsidRPr="00505F8F">
        <w:rPr>
          <w:rFonts w:ascii="Times New Roman" w:eastAsia="Calibri" w:hAnsi="Times New Roman" w:cs="Times New Roman"/>
          <w:sz w:val="24"/>
          <w:szCs w:val="24"/>
          <w:lang w:val="en-US"/>
        </w:rPr>
        <w:t>Oleh karena itu, manusia harus mengetahui ilmu jiwa terlebih dahulu untuk mencapai ilmu lainnya.</w:t>
      </w:r>
      <w:proofErr w:type="gramEnd"/>
      <w:r w:rsidRPr="00505F8F">
        <w:rPr>
          <w:rFonts w:ascii="Times New Roman" w:eastAsia="Calibri" w:hAnsi="Times New Roman" w:cs="Times New Roman"/>
          <w:sz w:val="24"/>
          <w:szCs w:val="24"/>
          <w:lang w:val="en-US"/>
        </w:rPr>
        <w:t xml:space="preserve"> Ibnu Miskawaih juga menjelaskan etikanya ya</w:t>
      </w:r>
      <w:r w:rsidR="00001499">
        <w:rPr>
          <w:rFonts w:ascii="Times New Roman" w:eastAsia="Calibri" w:hAnsi="Times New Roman" w:cs="Times New Roman"/>
          <w:sz w:val="24"/>
          <w:szCs w:val="24"/>
          <w:lang w:val="en-US"/>
        </w:rPr>
        <w:t>kni keadaan jiwa yang me</w:t>
      </w:r>
      <w:r w:rsidRPr="00505F8F">
        <w:rPr>
          <w:rFonts w:ascii="Times New Roman" w:eastAsia="Calibri" w:hAnsi="Times New Roman" w:cs="Times New Roman"/>
          <w:sz w:val="24"/>
          <w:szCs w:val="24"/>
          <w:lang w:val="en-US"/>
        </w:rPr>
        <w:t>n</w:t>
      </w:r>
      <w:r w:rsidR="00001499">
        <w:rPr>
          <w:rFonts w:ascii="Times New Roman" w:eastAsia="Calibri" w:hAnsi="Times New Roman" w:cs="Times New Roman"/>
          <w:sz w:val="24"/>
          <w:szCs w:val="24"/>
        </w:rPr>
        <w:t>gimplementasikan</w:t>
      </w:r>
      <w:r w:rsidRPr="00505F8F">
        <w:rPr>
          <w:rFonts w:ascii="Times New Roman" w:eastAsia="Calibri" w:hAnsi="Times New Roman" w:cs="Times New Roman"/>
          <w:sz w:val="24"/>
          <w:szCs w:val="24"/>
          <w:lang w:val="en-US"/>
        </w:rPr>
        <w:t xml:space="preserve"> suatu kegiatan tanpa dipikirkan serta meninjau terlebih dahulu, sikap mental itu asalnya dari kebiasaan, b</w:t>
      </w:r>
      <w:r w:rsidR="0037359A">
        <w:rPr>
          <w:rFonts w:ascii="Times New Roman" w:eastAsia="Calibri" w:hAnsi="Times New Roman" w:cs="Times New Roman"/>
          <w:sz w:val="24"/>
          <w:szCs w:val="24"/>
          <w:lang w:val="en-US"/>
        </w:rPr>
        <w:t>imbingan-bimbingan, serta watak</w:t>
      </w:r>
      <w:r w:rsidR="0037359A">
        <w:rPr>
          <w:rFonts w:ascii="Times New Roman" w:eastAsia="Calibri" w:hAnsi="Times New Roman" w:cs="Times New Roman"/>
          <w:sz w:val="24"/>
          <w:szCs w:val="24"/>
        </w:rPr>
        <w:t xml:space="preserve"> </w:t>
      </w:r>
      <w:r w:rsidR="0037359A">
        <w:rPr>
          <w:rFonts w:ascii="Times New Roman" w:eastAsia="Calibri" w:hAnsi="Times New Roman" w:cs="Times New Roman"/>
          <w:sz w:val="24"/>
          <w:szCs w:val="24"/>
        </w:rPr>
        <w:fldChar w:fldCharType="begin" w:fldLock="1"/>
      </w:r>
      <w:r w:rsidR="0037359A">
        <w:rPr>
          <w:rFonts w:ascii="Times New Roman" w:eastAsia="Calibri" w:hAnsi="Times New Roman" w:cs="Times New Roman"/>
          <w:sz w:val="24"/>
          <w:szCs w:val="24"/>
        </w:rPr>
        <w:instrText>ADDIN CSL_CITATION { "citationItems" : [ { "id" : "ITEM-1", "itemData" : { "author" : [ { "dropping-particle" : "", "family" : "Kurniati", "given" : "Yunita", "non-dropping-particle" : "", "parse-names" : false, "suffix" : "" } ], "container-title" : "Jurnal of Islam and Muslim Society", "id" : "ITEM-1", "issue" : "1", "issued" : { "date-parts" : [ [ "2021" ] ] }, "page" : "45-56", "title" : "Etika Ibn Miskawaih dan Implikasinya bagi Masyarakat Muslim", "type" : "article-journal", "volume" : "3" }, "uris" : [ "http://www.mendeley.com/documents/?uuid=407c2b4a-dc65-48dd-b448-247cdd598141" ] } ], "mendeley" : { "formattedCitation" : "(Kurniati 2021)", "plainTextFormattedCitation" : "(Kurniati 2021)", "previouslyFormattedCitation" : "(Kurniati 2021)" }, "properties" : { "noteIndex" : 0 }, "schema" : "https://github.com/citation-style-language/schema/raw/master/csl-citation.json" }</w:instrText>
      </w:r>
      <w:r w:rsidR="0037359A">
        <w:rPr>
          <w:rFonts w:ascii="Times New Roman" w:eastAsia="Calibri" w:hAnsi="Times New Roman" w:cs="Times New Roman"/>
          <w:sz w:val="24"/>
          <w:szCs w:val="24"/>
        </w:rPr>
        <w:fldChar w:fldCharType="separate"/>
      </w:r>
      <w:r w:rsidR="0037359A" w:rsidRPr="0037359A">
        <w:rPr>
          <w:rFonts w:ascii="Times New Roman" w:eastAsia="Calibri" w:hAnsi="Times New Roman" w:cs="Times New Roman"/>
          <w:noProof/>
          <w:sz w:val="24"/>
          <w:szCs w:val="24"/>
        </w:rPr>
        <w:t>(Kurniati 2021)</w:t>
      </w:r>
      <w:r w:rsidR="0037359A">
        <w:rPr>
          <w:rFonts w:ascii="Times New Roman" w:eastAsia="Calibri" w:hAnsi="Times New Roman" w:cs="Times New Roman"/>
          <w:sz w:val="24"/>
          <w:szCs w:val="24"/>
        </w:rPr>
        <w:fldChar w:fldCharType="end"/>
      </w:r>
      <w:r w:rsidR="0037359A">
        <w:rPr>
          <w:rFonts w:ascii="Times New Roman" w:eastAsia="Calibri" w:hAnsi="Times New Roman" w:cs="Times New Roman"/>
          <w:sz w:val="24"/>
          <w:szCs w:val="24"/>
        </w:rPr>
        <w:t>.</w:t>
      </w:r>
    </w:p>
    <w:p w:rsidR="00505F8F" w:rsidRPr="0037359A" w:rsidRDefault="00505F8F" w:rsidP="003D01A7">
      <w:pPr>
        <w:spacing w:after="0" w:line="360" w:lineRule="auto"/>
        <w:ind w:left="1080" w:firstLine="621"/>
        <w:contextualSpacing/>
        <w:jc w:val="both"/>
        <w:rPr>
          <w:rFonts w:ascii="Times New Roman" w:eastAsia="Calibri" w:hAnsi="Times New Roman" w:cs="Times New Roman"/>
          <w:sz w:val="24"/>
          <w:szCs w:val="24"/>
        </w:rPr>
      </w:pPr>
      <w:r w:rsidRPr="0037359A">
        <w:rPr>
          <w:rFonts w:ascii="Times New Roman" w:eastAsia="Calibri" w:hAnsi="Times New Roman" w:cs="Times New Roman"/>
          <w:sz w:val="24"/>
          <w:szCs w:val="24"/>
        </w:rPr>
        <w:t xml:space="preserve">Pembagian jiwa menurut Ibnu Miskawaih itu dibagi atas tiga tingkat, yakni: nafsu kebinatangan, nafsu binatang buas, serta jiwa yang cerdas. </w:t>
      </w:r>
      <w:r w:rsidRPr="00505F8F">
        <w:rPr>
          <w:rFonts w:ascii="Times New Roman" w:eastAsia="Calibri" w:hAnsi="Times New Roman" w:cs="Times New Roman"/>
          <w:sz w:val="24"/>
          <w:szCs w:val="24"/>
          <w:lang w:val="en-US"/>
        </w:rPr>
        <w:t xml:space="preserve">Manusia yang memilih sifat yang baik itu tidak </w:t>
      </w:r>
      <w:proofErr w:type="gramStart"/>
      <w:r w:rsidRPr="00505F8F">
        <w:rPr>
          <w:rFonts w:ascii="Times New Roman" w:eastAsia="Calibri" w:hAnsi="Times New Roman" w:cs="Times New Roman"/>
          <w:sz w:val="24"/>
          <w:szCs w:val="24"/>
          <w:lang w:val="en-US"/>
        </w:rPr>
        <w:t>akan</w:t>
      </w:r>
      <w:proofErr w:type="gramEnd"/>
      <w:r w:rsidRPr="00505F8F">
        <w:rPr>
          <w:rFonts w:ascii="Times New Roman" w:eastAsia="Calibri" w:hAnsi="Times New Roman" w:cs="Times New Roman"/>
          <w:sz w:val="24"/>
          <w:szCs w:val="24"/>
          <w:lang w:val="en-US"/>
        </w:rPr>
        <w:t xml:space="preserve"> berbuat jahat sama sekali, hal ini sejalan dengan potensi asal yang ada dalam diri manusia yakni sifat baik yang dimana tidak akan beralih menjadi buruk. Ada juga yang tidak masuk kedalam dua golongan ini dimana bisa beralih jadi kejahatan ataupun sebaliknya, yaitu kebaikan, hal ini sesuai dengan pergaulannya, pendidikannya, la</w:t>
      </w:r>
      <w:r w:rsidR="0037359A">
        <w:rPr>
          <w:rFonts w:ascii="Times New Roman" w:eastAsia="Calibri" w:hAnsi="Times New Roman" w:cs="Times New Roman"/>
          <w:sz w:val="24"/>
          <w:szCs w:val="24"/>
          <w:lang w:val="en-US"/>
        </w:rPr>
        <w:t>tihan-latihan, serta pengajaran</w:t>
      </w:r>
      <w:r w:rsidR="0037359A">
        <w:rPr>
          <w:rFonts w:ascii="Times New Roman" w:eastAsia="Calibri" w:hAnsi="Times New Roman" w:cs="Times New Roman"/>
          <w:sz w:val="24"/>
          <w:szCs w:val="24"/>
        </w:rPr>
        <w:t xml:space="preserve"> </w:t>
      </w:r>
      <w:r w:rsidR="0037359A">
        <w:rPr>
          <w:rFonts w:ascii="Times New Roman" w:eastAsia="Calibri" w:hAnsi="Times New Roman" w:cs="Times New Roman"/>
          <w:sz w:val="24"/>
          <w:szCs w:val="24"/>
        </w:rPr>
        <w:fldChar w:fldCharType="begin" w:fldLock="1"/>
      </w:r>
      <w:r w:rsidR="0037359A">
        <w:rPr>
          <w:rFonts w:ascii="Times New Roman" w:eastAsia="Calibri" w:hAnsi="Times New Roman" w:cs="Times New Roman"/>
          <w:sz w:val="24"/>
          <w:szCs w:val="24"/>
        </w:rPr>
        <w:instrText>ADDIN CSL_CITATION { "citationItems" : [ { "id" : "ITEM-1", "itemData" : { "DOI" : "10.32939/tarbawi.v15i1.341", "ISSN" : "1858-1080", "abstract" : "ABSTRACT. Character Building is so important to discuss after the moral crisis that has happened a lot lately. In addition to, Indonesia lacks figures who can be used as a role model. That done because many public figures commited the crimes such as corruption, collusion, prostitution, and so on. Ibnu Miskawaih is one of the Islamic philosophers who touches on the concept of character education in his book tahzib al-akhlak wa tahir al-a'raf. By literature studies, this paper attempts to describe the concept of character education offered by Ibnu Maskawaih, namely The Golden (The Doctrin of The Mean). He stated that human character is built from four foundations, namely restraint, courage, wisdom, and justice. Ibnu Miskawaih views education as a means of instilling noble character, humanizing humans, individual socialization, and instilling shame. So, the thought of Ibn Miskawaih is suitable for this era of morality crisis like today.\r ABSTRAK. Pendidikan Karakter merupakan hal yang sangat penting untuk dibahas mengingat krisis moral marak yang terjadi belakangan ini. Selain itu, Indonesia juga kekurangan tokoh-tokoh yang dapat dijadikan teladan. Hal ini disebabkan para figure pablik sekarang banyak yang melakukan kriminalitas seperti korupsi, kolusi, prostitusi, dan lain sebagainya. Ibnu Miskawaih adalah salah satu tokoh filsafat Islam yang menyentuh konsep tentang pendidikan karakter dalam bukunya tahzib al-akhlak wa tahir al-a\u2019raf.\u00a0 Dengan menggunakan studi literature, tulisan ini berusaha untuk memaparkan konsep pendidikan karakter yang ditawarkan oleh Ibnu Maskawaih yang dikenal dengan jalan tengah. Ia mengungkapkan bahwa karakter manusia terbangun dari empat landasan yaitu menahan diri, keberanian, kebijaksanaan, dan keadilan. Ibnu Miskawaih memandang pendidikan sebagai sarana menanamkan akhlak mulia, memanusiakan manusia, sosialisasi individu, dan menanamkan rasa malu. Sehingga, pemikiran ibnu Miskawaih ini sangat cocok digunakan di era krisis moralitas seperti sekarang ini.\r \u00a0", "author" : [ { "dropping-particle" : "", "family" : "Mulia", "given" : "Harpan Reski", "non-dropping-particle" : "", "parse-names" : false, "suffix" : "" } ], "container-title" : "Tarbawi : Jurnal Ilmu Pendidikan", "id" : "ITEM-1", "issue" : "1", "issued" : { "date-parts" : [ [ "2019" ] ] }, "page" : "39-51", "title" : "Pendidikan Karakter: Analisis Pemikiran Ibnu Miskawaih", "type" : "article-journal", "volume" : "15" }, "uris" : [ "http://www.mendeley.com/documents/?uuid=ec94176e-4713-4b18-b4cd-273387be4e18" ] } ], "mendeley" : { "formattedCitation" : "(Mulia 2019)", "plainTextFormattedCitation" : "(Mulia 2019)", "previouslyFormattedCitation" : "(Mulia 2019)" }, "properties" : { "noteIndex" : 0 }, "schema" : "https://github.com/citation-style-language/schema/raw/master/csl-citation.json" }</w:instrText>
      </w:r>
      <w:r w:rsidR="0037359A">
        <w:rPr>
          <w:rFonts w:ascii="Times New Roman" w:eastAsia="Calibri" w:hAnsi="Times New Roman" w:cs="Times New Roman"/>
          <w:sz w:val="24"/>
          <w:szCs w:val="24"/>
        </w:rPr>
        <w:fldChar w:fldCharType="separate"/>
      </w:r>
      <w:r w:rsidR="0037359A" w:rsidRPr="0037359A">
        <w:rPr>
          <w:rFonts w:ascii="Times New Roman" w:eastAsia="Calibri" w:hAnsi="Times New Roman" w:cs="Times New Roman"/>
          <w:noProof/>
          <w:sz w:val="24"/>
          <w:szCs w:val="24"/>
        </w:rPr>
        <w:t>(Mulia 2019)</w:t>
      </w:r>
      <w:r w:rsidR="0037359A">
        <w:rPr>
          <w:rFonts w:ascii="Times New Roman" w:eastAsia="Calibri" w:hAnsi="Times New Roman" w:cs="Times New Roman"/>
          <w:sz w:val="24"/>
          <w:szCs w:val="24"/>
        </w:rPr>
        <w:fldChar w:fldCharType="end"/>
      </w:r>
      <w:r w:rsidR="0037359A">
        <w:rPr>
          <w:rFonts w:ascii="Times New Roman" w:eastAsia="Calibri" w:hAnsi="Times New Roman" w:cs="Times New Roman"/>
          <w:sz w:val="24"/>
          <w:szCs w:val="24"/>
        </w:rPr>
        <w:t>.</w:t>
      </w:r>
    </w:p>
    <w:p w:rsidR="00505F8F" w:rsidRPr="00505F8F" w:rsidRDefault="00505F8F" w:rsidP="003D01A7">
      <w:pPr>
        <w:pStyle w:val="ListParagraph"/>
        <w:spacing w:after="0" w:line="360" w:lineRule="auto"/>
        <w:ind w:left="360"/>
        <w:jc w:val="both"/>
        <w:rPr>
          <w:rFonts w:asciiTheme="majorBidi" w:hAnsiTheme="majorBidi" w:cstheme="majorBidi"/>
          <w:sz w:val="24"/>
          <w:szCs w:val="24"/>
        </w:rPr>
      </w:pPr>
    </w:p>
    <w:p w:rsidR="00520969" w:rsidRDefault="00520969" w:rsidP="003D01A7">
      <w:pPr>
        <w:pStyle w:val="ListParagraph"/>
        <w:numPr>
          <w:ilvl w:val="0"/>
          <w:numId w:val="2"/>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Penguatan Etika Mahasiswa </w:t>
      </w:r>
      <w:r w:rsidR="003E0496">
        <w:rPr>
          <w:rFonts w:asciiTheme="majorBidi" w:hAnsiTheme="majorBidi" w:cstheme="majorBidi"/>
          <w:b/>
          <w:bCs/>
          <w:sz w:val="24"/>
          <w:szCs w:val="24"/>
        </w:rPr>
        <w:t>Pendidikan Agama Islam</w:t>
      </w:r>
      <w:r>
        <w:rPr>
          <w:rFonts w:asciiTheme="majorBidi" w:hAnsiTheme="majorBidi" w:cstheme="majorBidi"/>
          <w:b/>
          <w:bCs/>
          <w:sz w:val="24"/>
          <w:szCs w:val="24"/>
        </w:rPr>
        <w:t xml:space="preserve"> (PAI) </w:t>
      </w:r>
      <w:r w:rsidR="00E47443">
        <w:rPr>
          <w:rFonts w:asciiTheme="majorBidi" w:hAnsiTheme="majorBidi" w:cstheme="majorBidi"/>
          <w:b/>
          <w:bCs/>
          <w:sz w:val="24"/>
          <w:szCs w:val="24"/>
        </w:rPr>
        <w:t xml:space="preserve">Melalui </w:t>
      </w:r>
      <w:r w:rsidR="00E47443" w:rsidRPr="00E94441">
        <w:rPr>
          <w:rFonts w:asciiTheme="majorBidi" w:hAnsiTheme="majorBidi" w:cstheme="majorBidi"/>
          <w:b/>
          <w:bCs/>
          <w:i/>
          <w:iCs/>
          <w:sz w:val="24"/>
          <w:szCs w:val="24"/>
        </w:rPr>
        <w:t>Public Speaking</w:t>
      </w:r>
      <w:r w:rsidR="00E47443">
        <w:rPr>
          <w:rFonts w:asciiTheme="majorBidi" w:hAnsiTheme="majorBidi" w:cstheme="majorBidi"/>
          <w:b/>
          <w:bCs/>
          <w:sz w:val="24"/>
          <w:szCs w:val="24"/>
        </w:rPr>
        <w:t xml:space="preserve"> dengan Pendekatan Filsafat Etis </w:t>
      </w:r>
      <w:r w:rsidR="00CC0E63">
        <w:rPr>
          <w:rFonts w:asciiTheme="majorBidi" w:hAnsiTheme="majorBidi" w:cstheme="majorBidi"/>
          <w:b/>
          <w:bCs/>
          <w:sz w:val="24"/>
          <w:szCs w:val="24"/>
        </w:rPr>
        <w:t xml:space="preserve">Perspektif Ibnu </w:t>
      </w:r>
      <w:r w:rsidR="008A51B5">
        <w:rPr>
          <w:rFonts w:asciiTheme="majorBidi" w:hAnsiTheme="majorBidi" w:cstheme="majorBidi"/>
          <w:b/>
          <w:bCs/>
          <w:sz w:val="24"/>
          <w:szCs w:val="24"/>
        </w:rPr>
        <w:t>Miskawaih</w:t>
      </w:r>
    </w:p>
    <w:p w:rsidR="00D85526" w:rsidRDefault="00D85526" w:rsidP="003D01A7">
      <w:pPr>
        <w:pStyle w:val="ListParagraph"/>
        <w:numPr>
          <w:ilvl w:val="0"/>
          <w:numId w:val="3"/>
        </w:numPr>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Penguatan afektivitas mahasiswa </w:t>
      </w:r>
      <w:r w:rsidR="003E0496">
        <w:rPr>
          <w:rFonts w:asciiTheme="majorBidi" w:hAnsiTheme="majorBidi" w:cstheme="majorBidi"/>
          <w:sz w:val="24"/>
          <w:szCs w:val="24"/>
        </w:rPr>
        <w:t>Pendidikan Agama Islam</w:t>
      </w:r>
      <w:r>
        <w:rPr>
          <w:rFonts w:asciiTheme="majorBidi" w:hAnsiTheme="majorBidi" w:cstheme="majorBidi"/>
          <w:sz w:val="24"/>
          <w:szCs w:val="24"/>
        </w:rPr>
        <w:t xml:space="preserve"> (PAI) melalui </w:t>
      </w:r>
      <w:r w:rsidRPr="00D85526">
        <w:rPr>
          <w:rFonts w:asciiTheme="majorBidi" w:hAnsiTheme="majorBidi" w:cstheme="majorBidi"/>
          <w:i/>
          <w:iCs/>
          <w:sz w:val="24"/>
          <w:szCs w:val="24"/>
        </w:rPr>
        <w:t>public speaking</w:t>
      </w:r>
    </w:p>
    <w:p w:rsidR="00253F24" w:rsidRDefault="00CC3060" w:rsidP="003D01A7">
      <w:pPr>
        <w:pStyle w:val="ListParagraph"/>
        <w:spacing w:after="0" w:line="360" w:lineRule="auto"/>
        <w:ind w:left="1080" w:firstLine="621"/>
        <w:jc w:val="both"/>
        <w:rPr>
          <w:rFonts w:asciiTheme="majorBidi" w:hAnsiTheme="majorBidi" w:cstheme="majorBidi"/>
          <w:sz w:val="24"/>
          <w:szCs w:val="24"/>
        </w:rPr>
      </w:pPr>
      <w:r>
        <w:rPr>
          <w:rFonts w:asciiTheme="majorBidi" w:hAnsiTheme="majorBidi" w:cstheme="majorBidi"/>
          <w:sz w:val="24"/>
          <w:szCs w:val="24"/>
        </w:rPr>
        <w:t>Banyaknya kebencian, permusuhan, dan perpecahan</w:t>
      </w:r>
      <w:r w:rsidR="00F5528D">
        <w:rPr>
          <w:rFonts w:asciiTheme="majorBidi" w:hAnsiTheme="majorBidi" w:cstheme="majorBidi"/>
          <w:sz w:val="24"/>
          <w:szCs w:val="24"/>
        </w:rPr>
        <w:t xml:space="preserve"> yang timbul </w:t>
      </w:r>
      <w:r w:rsidR="00836A62">
        <w:rPr>
          <w:rFonts w:asciiTheme="majorBidi" w:hAnsiTheme="majorBidi" w:cstheme="majorBidi"/>
          <w:sz w:val="24"/>
          <w:szCs w:val="24"/>
        </w:rPr>
        <w:t xml:space="preserve">disebabkan </w:t>
      </w:r>
      <w:r w:rsidR="009B3E7F">
        <w:rPr>
          <w:rFonts w:asciiTheme="majorBidi" w:hAnsiTheme="majorBidi" w:cstheme="majorBidi"/>
          <w:sz w:val="24"/>
          <w:szCs w:val="24"/>
        </w:rPr>
        <w:t>dekadensi moral</w:t>
      </w:r>
      <w:r w:rsidR="00465BEB">
        <w:rPr>
          <w:rFonts w:asciiTheme="majorBidi" w:hAnsiTheme="majorBidi" w:cstheme="majorBidi"/>
          <w:sz w:val="24"/>
          <w:szCs w:val="24"/>
        </w:rPr>
        <w:t xml:space="preserve">, </w:t>
      </w:r>
      <w:r w:rsidR="001C3E66">
        <w:rPr>
          <w:rFonts w:asciiTheme="majorBidi" w:hAnsiTheme="majorBidi" w:cstheme="majorBidi"/>
          <w:sz w:val="24"/>
          <w:szCs w:val="24"/>
        </w:rPr>
        <w:t>memberikan kesadaran betapa pentingnya beretika</w:t>
      </w:r>
      <w:r w:rsidR="00C21351">
        <w:rPr>
          <w:rFonts w:asciiTheme="majorBidi" w:hAnsiTheme="majorBidi" w:cstheme="majorBidi"/>
          <w:sz w:val="24"/>
          <w:szCs w:val="24"/>
        </w:rPr>
        <w:t xml:space="preserve"> (berakhlak)</w:t>
      </w:r>
      <w:r w:rsidR="001C3E66">
        <w:rPr>
          <w:rFonts w:asciiTheme="majorBidi" w:hAnsiTheme="majorBidi" w:cstheme="majorBidi"/>
          <w:sz w:val="24"/>
          <w:szCs w:val="24"/>
        </w:rPr>
        <w:t xml:space="preserve"> kepada orang lain.</w:t>
      </w:r>
      <w:r w:rsidR="00C21351">
        <w:rPr>
          <w:rFonts w:asciiTheme="majorBidi" w:hAnsiTheme="majorBidi" w:cstheme="majorBidi"/>
          <w:sz w:val="24"/>
          <w:szCs w:val="24"/>
        </w:rPr>
        <w:t xml:space="preserve"> Sebagai mahasiswa </w:t>
      </w:r>
      <w:r w:rsidR="003E0496">
        <w:rPr>
          <w:rFonts w:asciiTheme="majorBidi" w:hAnsiTheme="majorBidi" w:cstheme="majorBidi"/>
          <w:sz w:val="24"/>
          <w:szCs w:val="24"/>
        </w:rPr>
        <w:t>Pendidikan Agama Islam</w:t>
      </w:r>
      <w:r w:rsidR="00C21351">
        <w:rPr>
          <w:rFonts w:asciiTheme="majorBidi" w:hAnsiTheme="majorBidi" w:cstheme="majorBidi"/>
          <w:sz w:val="24"/>
          <w:szCs w:val="24"/>
        </w:rPr>
        <w:t xml:space="preserve"> (PAI) </w:t>
      </w:r>
      <w:r w:rsidR="009201DA">
        <w:rPr>
          <w:rFonts w:asciiTheme="majorBidi" w:hAnsiTheme="majorBidi" w:cstheme="majorBidi"/>
          <w:sz w:val="24"/>
          <w:szCs w:val="24"/>
        </w:rPr>
        <w:t xml:space="preserve">yang </w:t>
      </w:r>
      <w:r w:rsidR="00560003">
        <w:rPr>
          <w:rFonts w:asciiTheme="majorBidi" w:hAnsiTheme="majorBidi" w:cstheme="majorBidi"/>
          <w:sz w:val="24"/>
          <w:szCs w:val="24"/>
        </w:rPr>
        <w:t xml:space="preserve">kental dengan ajaran </w:t>
      </w:r>
      <w:r w:rsidR="00E77F8A">
        <w:rPr>
          <w:rFonts w:asciiTheme="majorBidi" w:hAnsiTheme="majorBidi" w:cstheme="majorBidi"/>
          <w:sz w:val="24"/>
          <w:szCs w:val="24"/>
        </w:rPr>
        <w:t>Islam</w:t>
      </w:r>
      <w:r w:rsidR="006D6594">
        <w:rPr>
          <w:rFonts w:asciiTheme="majorBidi" w:hAnsiTheme="majorBidi" w:cstheme="majorBidi"/>
          <w:sz w:val="24"/>
          <w:szCs w:val="24"/>
        </w:rPr>
        <w:t>,</w:t>
      </w:r>
      <w:r w:rsidR="00415E12">
        <w:rPr>
          <w:rFonts w:asciiTheme="majorBidi" w:hAnsiTheme="majorBidi" w:cstheme="majorBidi"/>
          <w:sz w:val="24"/>
          <w:szCs w:val="24"/>
        </w:rPr>
        <w:t xml:space="preserve"> te</w:t>
      </w:r>
      <w:r w:rsidR="00E62E68">
        <w:rPr>
          <w:rFonts w:asciiTheme="majorBidi" w:hAnsiTheme="majorBidi" w:cstheme="majorBidi"/>
          <w:sz w:val="24"/>
          <w:szCs w:val="24"/>
        </w:rPr>
        <w:t xml:space="preserve">ntu akhlak menjadi </w:t>
      </w:r>
      <w:r w:rsidR="00E62E68">
        <w:rPr>
          <w:rFonts w:asciiTheme="majorBidi" w:hAnsiTheme="majorBidi" w:cstheme="majorBidi"/>
          <w:sz w:val="24"/>
          <w:szCs w:val="24"/>
        </w:rPr>
        <w:lastRenderedPageBreak/>
        <w:t>sorotan pertama dalam berperilaku maupun bertutur kata.</w:t>
      </w:r>
      <w:r w:rsidR="00AF1C6C">
        <w:rPr>
          <w:rFonts w:asciiTheme="majorBidi" w:hAnsiTheme="majorBidi" w:cstheme="majorBidi"/>
          <w:sz w:val="24"/>
          <w:szCs w:val="24"/>
        </w:rPr>
        <w:t xml:space="preserve"> </w:t>
      </w:r>
      <w:r w:rsidR="00F51DF3">
        <w:rPr>
          <w:rFonts w:asciiTheme="majorBidi" w:hAnsiTheme="majorBidi" w:cstheme="majorBidi"/>
          <w:sz w:val="24"/>
          <w:szCs w:val="24"/>
        </w:rPr>
        <w:t xml:space="preserve">Mahasiswa </w:t>
      </w:r>
      <w:r w:rsidR="003E0496">
        <w:rPr>
          <w:rFonts w:asciiTheme="majorBidi" w:hAnsiTheme="majorBidi" w:cstheme="majorBidi"/>
          <w:sz w:val="24"/>
          <w:szCs w:val="24"/>
        </w:rPr>
        <w:t>Pendidikan Agama Islam</w:t>
      </w:r>
      <w:r w:rsidR="00F51DF3">
        <w:rPr>
          <w:rFonts w:asciiTheme="majorBidi" w:hAnsiTheme="majorBidi" w:cstheme="majorBidi"/>
          <w:sz w:val="24"/>
          <w:szCs w:val="24"/>
        </w:rPr>
        <w:t xml:space="preserve"> </w:t>
      </w:r>
      <w:r w:rsidR="006C6803">
        <w:rPr>
          <w:rFonts w:asciiTheme="majorBidi" w:hAnsiTheme="majorBidi" w:cstheme="majorBidi"/>
          <w:sz w:val="24"/>
          <w:szCs w:val="24"/>
        </w:rPr>
        <w:t xml:space="preserve">harus menjadi suri tauladan yang mampu </w:t>
      </w:r>
      <w:r w:rsidR="007E46AD">
        <w:rPr>
          <w:rFonts w:asciiTheme="majorBidi" w:hAnsiTheme="majorBidi" w:cstheme="majorBidi"/>
          <w:sz w:val="24"/>
          <w:szCs w:val="24"/>
        </w:rPr>
        <w:t xml:space="preserve">mengimplementasikan </w:t>
      </w:r>
      <w:r w:rsidR="006C6803">
        <w:rPr>
          <w:rFonts w:asciiTheme="majorBidi" w:hAnsiTheme="majorBidi" w:cstheme="majorBidi"/>
          <w:sz w:val="24"/>
          <w:szCs w:val="24"/>
        </w:rPr>
        <w:t>nilai-nilai ke</w:t>
      </w:r>
      <w:r w:rsidR="00D4081E">
        <w:rPr>
          <w:rFonts w:asciiTheme="majorBidi" w:hAnsiTheme="majorBidi" w:cstheme="majorBidi"/>
          <w:sz w:val="24"/>
          <w:szCs w:val="24"/>
        </w:rPr>
        <w:t>-</w:t>
      </w:r>
      <w:r w:rsidR="00E77F8A">
        <w:rPr>
          <w:rFonts w:asciiTheme="majorBidi" w:hAnsiTheme="majorBidi" w:cstheme="majorBidi"/>
          <w:sz w:val="24"/>
          <w:szCs w:val="24"/>
        </w:rPr>
        <w:t>Islam</w:t>
      </w:r>
      <w:r w:rsidR="006C6803">
        <w:rPr>
          <w:rFonts w:asciiTheme="majorBidi" w:hAnsiTheme="majorBidi" w:cstheme="majorBidi"/>
          <w:sz w:val="24"/>
          <w:szCs w:val="24"/>
        </w:rPr>
        <w:t xml:space="preserve">an </w:t>
      </w:r>
      <w:r w:rsidR="009240D8">
        <w:rPr>
          <w:rFonts w:asciiTheme="majorBidi" w:hAnsiTheme="majorBidi" w:cstheme="majorBidi"/>
          <w:sz w:val="24"/>
          <w:szCs w:val="24"/>
        </w:rPr>
        <w:t>dan budi pekerti dalam kehidupan sehari-hari.</w:t>
      </w:r>
      <w:r w:rsidR="00123880">
        <w:rPr>
          <w:rFonts w:asciiTheme="majorBidi" w:hAnsiTheme="majorBidi" w:cstheme="majorBidi"/>
          <w:sz w:val="24"/>
          <w:szCs w:val="24"/>
        </w:rPr>
        <w:t xml:space="preserve"> </w:t>
      </w:r>
      <w:r w:rsidR="00D83C18">
        <w:rPr>
          <w:rFonts w:asciiTheme="majorBidi" w:hAnsiTheme="majorBidi" w:cstheme="majorBidi"/>
          <w:sz w:val="24"/>
          <w:szCs w:val="24"/>
        </w:rPr>
        <w:t xml:space="preserve">Sebagai </w:t>
      </w:r>
      <w:r w:rsidR="00D83C18" w:rsidRPr="00E84C82">
        <w:rPr>
          <w:rFonts w:asciiTheme="majorBidi" w:hAnsiTheme="majorBidi" w:cstheme="majorBidi"/>
          <w:i/>
          <w:iCs/>
          <w:sz w:val="24"/>
          <w:szCs w:val="24"/>
        </w:rPr>
        <w:t>agen of change</w:t>
      </w:r>
      <w:r w:rsidR="00D83C18">
        <w:rPr>
          <w:rFonts w:asciiTheme="majorBidi" w:hAnsiTheme="majorBidi" w:cstheme="majorBidi"/>
          <w:sz w:val="24"/>
          <w:szCs w:val="24"/>
        </w:rPr>
        <w:t xml:space="preserve"> </w:t>
      </w:r>
      <w:r w:rsidR="009901A3">
        <w:rPr>
          <w:rFonts w:asciiTheme="majorBidi" w:hAnsiTheme="majorBidi" w:cstheme="majorBidi"/>
          <w:sz w:val="24"/>
          <w:szCs w:val="24"/>
        </w:rPr>
        <w:t>ma</w:t>
      </w:r>
      <w:r w:rsidR="00342DB4">
        <w:rPr>
          <w:rFonts w:asciiTheme="majorBidi" w:hAnsiTheme="majorBidi" w:cstheme="majorBidi"/>
          <w:sz w:val="24"/>
          <w:szCs w:val="24"/>
        </w:rPr>
        <w:t>hasiswa PAI harus senantiasa</w:t>
      </w:r>
      <w:r w:rsidR="00D83C18">
        <w:rPr>
          <w:rFonts w:asciiTheme="majorBidi" w:hAnsiTheme="majorBidi" w:cstheme="majorBidi"/>
          <w:sz w:val="24"/>
          <w:szCs w:val="24"/>
        </w:rPr>
        <w:t xml:space="preserve"> menebar semarak kebaikan dimanapun mereka berada dan diharapkan mampu membangun peradaban Islam</w:t>
      </w:r>
      <w:r w:rsidR="000717DC">
        <w:rPr>
          <w:rFonts w:asciiTheme="majorBidi" w:hAnsiTheme="majorBidi" w:cstheme="majorBidi"/>
          <w:sz w:val="24"/>
          <w:szCs w:val="24"/>
        </w:rPr>
        <w:t xml:space="preserve"> yang lebih ba</w:t>
      </w:r>
      <w:r w:rsidR="00220898">
        <w:rPr>
          <w:rFonts w:asciiTheme="majorBidi" w:hAnsiTheme="majorBidi" w:cstheme="majorBidi"/>
          <w:sz w:val="24"/>
          <w:szCs w:val="24"/>
        </w:rPr>
        <w:t>ik lagi dimasa yang akan datang.</w:t>
      </w:r>
    </w:p>
    <w:p w:rsidR="007F582B" w:rsidRDefault="0058612B" w:rsidP="003D01A7">
      <w:pPr>
        <w:pStyle w:val="ListParagraph"/>
        <w:spacing w:after="0" w:line="360" w:lineRule="auto"/>
        <w:ind w:left="1080" w:firstLine="621"/>
        <w:jc w:val="both"/>
        <w:rPr>
          <w:rFonts w:asciiTheme="majorBidi" w:hAnsiTheme="majorBidi" w:cstheme="majorBidi"/>
          <w:sz w:val="24"/>
          <w:szCs w:val="24"/>
        </w:rPr>
      </w:pPr>
      <w:r>
        <w:rPr>
          <w:rFonts w:asciiTheme="majorBidi" w:hAnsiTheme="majorBidi" w:cstheme="majorBidi"/>
          <w:sz w:val="24"/>
          <w:szCs w:val="24"/>
        </w:rPr>
        <w:t xml:space="preserve">Akhlak (etika) manusia harus </w:t>
      </w:r>
      <w:r w:rsidR="00614D92">
        <w:rPr>
          <w:rFonts w:asciiTheme="majorBidi" w:hAnsiTheme="majorBidi" w:cstheme="majorBidi"/>
          <w:sz w:val="24"/>
          <w:szCs w:val="24"/>
        </w:rPr>
        <w:t xml:space="preserve">mencontoh </w:t>
      </w:r>
      <w:r w:rsidR="004D5558">
        <w:rPr>
          <w:rFonts w:asciiTheme="majorBidi" w:hAnsiTheme="majorBidi" w:cstheme="majorBidi"/>
          <w:sz w:val="24"/>
          <w:szCs w:val="24"/>
        </w:rPr>
        <w:t>akhlak Rasulullah</w:t>
      </w:r>
      <w:r w:rsidR="00E22026">
        <w:rPr>
          <w:rFonts w:asciiTheme="majorBidi" w:hAnsiTheme="majorBidi" w:cstheme="majorBidi"/>
          <w:sz w:val="24"/>
          <w:szCs w:val="24"/>
        </w:rPr>
        <w:t xml:space="preserve"> (akhlak Al-Qur’an)</w:t>
      </w:r>
      <w:r w:rsidR="0037359A">
        <w:rPr>
          <w:rFonts w:asciiTheme="majorBidi" w:hAnsiTheme="majorBidi" w:cstheme="majorBidi"/>
          <w:sz w:val="24"/>
          <w:szCs w:val="24"/>
        </w:rPr>
        <w:t xml:space="preserve"> </w:t>
      </w:r>
      <w:r w:rsidR="0037359A">
        <w:rPr>
          <w:rFonts w:asciiTheme="majorBidi" w:hAnsiTheme="majorBidi" w:cstheme="majorBidi"/>
          <w:sz w:val="24"/>
          <w:szCs w:val="24"/>
        </w:rPr>
        <w:fldChar w:fldCharType="begin" w:fldLock="1"/>
      </w:r>
      <w:r w:rsidR="0037359A">
        <w:rPr>
          <w:rFonts w:asciiTheme="majorBidi" w:hAnsiTheme="majorBidi" w:cstheme="majorBidi"/>
          <w:sz w:val="24"/>
          <w:szCs w:val="24"/>
        </w:rPr>
        <w:instrText>ADDIN CSL_CITATION { "citationItems" : [ { "id" : "ITEM-1", "itemData" : { "DOI" : "10.21831/cp.v1i1.223", "ISSN" : "0216-1370", "abstract" : "Abstract: Noble Character Culture Building Among Students of Yogyakarta StateUniversity Through PAI Learning. This study aims to reveal problems in PAIlearning in Yogyakarta State University and its role in building students\u2019 noblecharacter. This study was a qualitative study. The data were obtained throughinterviews, questionnaires, and documents and were analyzed using qualitativeanalysis techniques with the inductive approach. The results show that PAIlearning has an important role in building students\u2019 noble character if supported bycompetent lecturers, good inputs, adequate materials, and good processes.Conversely, if such supports are not available, the goal will be difficult to attain.Among the problems are diverse student abilities, students\u2019 less attention tocharacter, the emphasis of PAI learning materials on cognitive aspects, anddifficulty in controlling students outside the class.Keywords: culture building, noble character, PAI learning", "author" : [ { "dropping-particle" : "", "family" : "Marzuki", "given" : "Marzuki", "non-dropping-particle" : "", "parse-names" : false, "suffix" : "" } ], "container-title" : "Jurnal Cakrawala Pendidikan", "id" : "ITEM-1", "issue" : "1", "issued" : { "date-parts" : [ [ "2010" ] ] }, "page" : "120-133", "title" : "Pembentukan Kultur Akhlak Mulia Di Kalangan Mahasiswa Uny Melalui Pembelajaran Pai", "type" : "article-journal", "volume" : "1" }, "uris" : [ "http://www.mendeley.com/documents/?uuid=28cd1913-0781-4d22-ac3c-52114d4f656c" ] } ], "mendeley" : { "formattedCitation" : "(Marzuki 2010)", "plainTextFormattedCitation" : "(Marzuki 2010)", "previouslyFormattedCitation" : "(Marzuki 2010)" }, "properties" : { "noteIndex" : 0 }, "schema" : "https://github.com/citation-style-language/schema/raw/master/csl-citation.json" }</w:instrText>
      </w:r>
      <w:r w:rsidR="0037359A">
        <w:rPr>
          <w:rFonts w:asciiTheme="majorBidi" w:hAnsiTheme="majorBidi" w:cstheme="majorBidi"/>
          <w:sz w:val="24"/>
          <w:szCs w:val="24"/>
        </w:rPr>
        <w:fldChar w:fldCharType="separate"/>
      </w:r>
      <w:r w:rsidR="0037359A" w:rsidRPr="0037359A">
        <w:rPr>
          <w:rFonts w:asciiTheme="majorBidi" w:hAnsiTheme="majorBidi" w:cstheme="majorBidi"/>
          <w:noProof/>
          <w:sz w:val="24"/>
          <w:szCs w:val="24"/>
        </w:rPr>
        <w:t>(Marzuki 2010)</w:t>
      </w:r>
      <w:r w:rsidR="0037359A">
        <w:rPr>
          <w:rFonts w:asciiTheme="majorBidi" w:hAnsiTheme="majorBidi" w:cstheme="majorBidi"/>
          <w:sz w:val="24"/>
          <w:szCs w:val="24"/>
        </w:rPr>
        <w:fldChar w:fldCharType="end"/>
      </w:r>
      <w:r>
        <w:rPr>
          <w:rFonts w:asciiTheme="majorBidi" w:hAnsiTheme="majorBidi" w:cstheme="majorBidi"/>
          <w:sz w:val="24"/>
          <w:szCs w:val="24"/>
        </w:rPr>
        <w:t xml:space="preserve">. </w:t>
      </w:r>
      <w:r w:rsidR="00253F24">
        <w:rPr>
          <w:rFonts w:asciiTheme="majorBidi" w:hAnsiTheme="majorBidi" w:cstheme="majorBidi"/>
          <w:sz w:val="24"/>
          <w:szCs w:val="24"/>
        </w:rPr>
        <w:t>Tentu hal ini dimaksudkan dalam tabiat yang baik</w:t>
      </w:r>
      <w:r w:rsidR="00614D92">
        <w:rPr>
          <w:rFonts w:asciiTheme="majorBidi" w:hAnsiTheme="majorBidi" w:cstheme="majorBidi"/>
          <w:sz w:val="24"/>
          <w:szCs w:val="24"/>
        </w:rPr>
        <w:t>,</w:t>
      </w:r>
      <w:r w:rsidR="00253F24">
        <w:rPr>
          <w:rFonts w:asciiTheme="majorBidi" w:hAnsiTheme="majorBidi" w:cstheme="majorBidi"/>
          <w:sz w:val="24"/>
          <w:szCs w:val="24"/>
        </w:rPr>
        <w:t xml:space="preserve"> yakni </w:t>
      </w:r>
      <w:r w:rsidR="0054227D">
        <w:rPr>
          <w:rFonts w:asciiTheme="majorBidi" w:hAnsiTheme="majorBidi" w:cstheme="majorBidi"/>
          <w:sz w:val="24"/>
          <w:szCs w:val="24"/>
        </w:rPr>
        <w:t xml:space="preserve">agar manusia </w:t>
      </w:r>
      <w:r w:rsidR="00E22026">
        <w:rPr>
          <w:rFonts w:asciiTheme="majorBidi" w:hAnsiTheme="majorBidi" w:cstheme="majorBidi"/>
          <w:sz w:val="24"/>
          <w:szCs w:val="24"/>
        </w:rPr>
        <w:t xml:space="preserve">memperoleh keselamatan, ketenangan, dan </w:t>
      </w:r>
      <w:r w:rsidR="00253F24">
        <w:rPr>
          <w:rFonts w:asciiTheme="majorBidi" w:hAnsiTheme="majorBidi" w:cstheme="majorBidi"/>
          <w:sz w:val="24"/>
          <w:szCs w:val="24"/>
        </w:rPr>
        <w:t xml:space="preserve">kebahagiaan </w:t>
      </w:r>
      <w:r w:rsidR="0026782E">
        <w:rPr>
          <w:rFonts w:asciiTheme="majorBidi" w:hAnsiTheme="majorBidi" w:cstheme="majorBidi"/>
          <w:sz w:val="24"/>
          <w:szCs w:val="24"/>
        </w:rPr>
        <w:t xml:space="preserve">hidup </w:t>
      </w:r>
      <w:r w:rsidR="00E22026">
        <w:rPr>
          <w:rFonts w:asciiTheme="majorBidi" w:hAnsiTheme="majorBidi" w:cstheme="majorBidi"/>
          <w:sz w:val="24"/>
          <w:szCs w:val="24"/>
        </w:rPr>
        <w:t xml:space="preserve">di dunia </w:t>
      </w:r>
      <w:r w:rsidR="00863FEB">
        <w:rPr>
          <w:rFonts w:asciiTheme="majorBidi" w:hAnsiTheme="majorBidi" w:cstheme="majorBidi"/>
          <w:sz w:val="24"/>
          <w:szCs w:val="24"/>
        </w:rPr>
        <w:t>maupun di akhirat. Se</w:t>
      </w:r>
      <w:r w:rsidR="00E22026">
        <w:rPr>
          <w:rFonts w:asciiTheme="majorBidi" w:hAnsiTheme="majorBidi" w:cstheme="majorBidi"/>
          <w:sz w:val="24"/>
          <w:szCs w:val="24"/>
        </w:rPr>
        <w:t>bagaimana dijelaskan dalam firman Allah  Q.S. Al-Qalam ayat 4:</w:t>
      </w:r>
    </w:p>
    <w:p w:rsidR="008E2C49" w:rsidRPr="008E2C49" w:rsidRDefault="008E2C49" w:rsidP="003D01A7">
      <w:pPr>
        <w:pStyle w:val="ListParagraph"/>
        <w:spacing w:after="0" w:line="360" w:lineRule="auto"/>
        <w:ind w:left="360"/>
        <w:jc w:val="right"/>
        <w:rPr>
          <w:rFonts w:ascii="Traditional Arabic" w:hAnsi="Traditional Arabic" w:cs="Traditional Arabic"/>
          <w:sz w:val="30"/>
          <w:szCs w:val="30"/>
        </w:rPr>
      </w:pPr>
      <w:r w:rsidRPr="008E2C49">
        <w:rPr>
          <w:rFonts w:ascii="Traditional Arabic" w:hAnsi="Traditional Arabic" w:cs="Traditional Arabic"/>
          <w:sz w:val="30"/>
          <w:szCs w:val="30"/>
          <w:rtl/>
        </w:rPr>
        <w:t>وَإِنَّكَ لَعَلَىٰ خُلُقٍ عَظِيمٍ</w:t>
      </w:r>
    </w:p>
    <w:p w:rsidR="00722630" w:rsidRPr="009D3B1A" w:rsidRDefault="00A65062" w:rsidP="003D01A7">
      <w:pPr>
        <w:pStyle w:val="ListParagraph"/>
        <w:spacing w:after="0"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Artinya: “Da</w:t>
      </w:r>
      <w:r w:rsidR="00F65AC0">
        <w:rPr>
          <w:rFonts w:asciiTheme="majorBidi" w:hAnsiTheme="majorBidi" w:cstheme="majorBidi"/>
          <w:sz w:val="24"/>
          <w:szCs w:val="24"/>
        </w:rPr>
        <w:t>n</w:t>
      </w:r>
      <w:r>
        <w:rPr>
          <w:rFonts w:asciiTheme="majorBidi" w:hAnsiTheme="majorBidi" w:cstheme="majorBidi"/>
          <w:sz w:val="24"/>
          <w:szCs w:val="24"/>
        </w:rPr>
        <w:t xml:space="preserve"> sesungguhnya kamu benar-benar berbudi pekerti yang agung”</w:t>
      </w:r>
      <w:r w:rsidR="00BA2873">
        <w:rPr>
          <w:rFonts w:asciiTheme="majorBidi" w:hAnsiTheme="majorBidi" w:cstheme="majorBidi"/>
          <w:sz w:val="24"/>
          <w:szCs w:val="24"/>
        </w:rPr>
        <w:t>. (Q.S Al-Qalam ayat 4).</w:t>
      </w:r>
    </w:p>
    <w:p w:rsidR="009D3B1A" w:rsidRDefault="009C0AEB" w:rsidP="003D01A7">
      <w:pPr>
        <w:spacing w:after="0" w:line="360" w:lineRule="auto"/>
        <w:ind w:left="1134" w:firstLine="567"/>
        <w:jc w:val="both"/>
        <w:rPr>
          <w:rFonts w:asciiTheme="majorBidi" w:hAnsiTheme="majorBidi" w:cstheme="majorBidi"/>
          <w:sz w:val="24"/>
          <w:szCs w:val="24"/>
        </w:rPr>
      </w:pPr>
      <w:r w:rsidRPr="00B1139A">
        <w:rPr>
          <w:rFonts w:asciiTheme="majorBidi" w:hAnsiTheme="majorBidi" w:cstheme="majorBidi"/>
          <w:sz w:val="24"/>
          <w:szCs w:val="24"/>
        </w:rPr>
        <w:t xml:space="preserve">Mahasiswa </w:t>
      </w:r>
      <w:r w:rsidR="003E0496">
        <w:rPr>
          <w:rFonts w:asciiTheme="majorBidi" w:hAnsiTheme="majorBidi" w:cstheme="majorBidi"/>
          <w:sz w:val="24"/>
          <w:szCs w:val="24"/>
        </w:rPr>
        <w:t>Pendidikan Agama Islam</w:t>
      </w:r>
      <w:r w:rsidRPr="00B1139A">
        <w:rPr>
          <w:rFonts w:asciiTheme="majorBidi" w:hAnsiTheme="majorBidi" w:cstheme="majorBidi"/>
          <w:sz w:val="24"/>
          <w:szCs w:val="24"/>
        </w:rPr>
        <w:t xml:space="preserve"> merupakan mahasiswa dengan potensi pemahaman agama</w:t>
      </w:r>
      <w:r w:rsidR="002F3054" w:rsidRPr="00B1139A">
        <w:rPr>
          <w:rFonts w:asciiTheme="majorBidi" w:hAnsiTheme="majorBidi" w:cstheme="majorBidi"/>
          <w:sz w:val="24"/>
          <w:szCs w:val="24"/>
        </w:rPr>
        <w:t xml:space="preserve"> yang luas</w:t>
      </w:r>
      <w:r w:rsidR="00A65062" w:rsidRPr="00B1139A">
        <w:rPr>
          <w:rFonts w:asciiTheme="majorBidi" w:hAnsiTheme="majorBidi" w:cstheme="majorBidi"/>
          <w:sz w:val="24"/>
          <w:szCs w:val="24"/>
        </w:rPr>
        <w:t xml:space="preserve"> </w:t>
      </w:r>
      <w:r w:rsidR="002F3054" w:rsidRPr="00B1139A">
        <w:rPr>
          <w:rFonts w:asciiTheme="majorBidi" w:hAnsiTheme="majorBidi" w:cstheme="majorBidi"/>
          <w:sz w:val="24"/>
          <w:szCs w:val="24"/>
        </w:rPr>
        <w:t>dan mendalam</w:t>
      </w:r>
      <w:r w:rsidR="005D6635" w:rsidRPr="00B1139A">
        <w:rPr>
          <w:rFonts w:asciiTheme="majorBidi" w:hAnsiTheme="majorBidi" w:cstheme="majorBidi"/>
          <w:sz w:val="24"/>
          <w:szCs w:val="24"/>
        </w:rPr>
        <w:t xml:space="preserve">. </w:t>
      </w:r>
      <w:r w:rsidR="00791D0F" w:rsidRPr="00B1139A">
        <w:rPr>
          <w:rFonts w:asciiTheme="majorBidi" w:hAnsiTheme="majorBidi" w:cstheme="majorBidi"/>
          <w:sz w:val="24"/>
          <w:szCs w:val="24"/>
        </w:rPr>
        <w:t xml:space="preserve">Identitas sebagai mahasiswa </w:t>
      </w:r>
      <w:r w:rsidR="003E0496">
        <w:rPr>
          <w:rFonts w:asciiTheme="majorBidi" w:hAnsiTheme="majorBidi" w:cstheme="majorBidi"/>
          <w:sz w:val="24"/>
          <w:szCs w:val="24"/>
        </w:rPr>
        <w:t>Pendidikan Agama Islam</w:t>
      </w:r>
      <w:r w:rsidR="00791D0F" w:rsidRPr="00B1139A">
        <w:rPr>
          <w:rFonts w:asciiTheme="majorBidi" w:hAnsiTheme="majorBidi" w:cstheme="majorBidi"/>
          <w:sz w:val="24"/>
          <w:szCs w:val="24"/>
        </w:rPr>
        <w:t xml:space="preserve"> tentu tidak cukup</w:t>
      </w:r>
      <w:r w:rsidR="000E2127" w:rsidRPr="00B1139A">
        <w:rPr>
          <w:rFonts w:asciiTheme="majorBidi" w:hAnsiTheme="majorBidi" w:cstheme="majorBidi"/>
          <w:sz w:val="24"/>
          <w:szCs w:val="24"/>
        </w:rPr>
        <w:t xml:space="preserve"> dengan menonjolkan aspek </w:t>
      </w:r>
      <w:r w:rsidR="00722630" w:rsidRPr="00B1139A">
        <w:rPr>
          <w:rFonts w:asciiTheme="majorBidi" w:hAnsiTheme="majorBidi" w:cstheme="majorBidi"/>
          <w:sz w:val="24"/>
          <w:szCs w:val="24"/>
        </w:rPr>
        <w:t>intelektual</w:t>
      </w:r>
      <w:r w:rsidR="000E2127" w:rsidRPr="00B1139A">
        <w:rPr>
          <w:rFonts w:asciiTheme="majorBidi" w:hAnsiTheme="majorBidi" w:cstheme="majorBidi"/>
          <w:sz w:val="24"/>
          <w:szCs w:val="24"/>
        </w:rPr>
        <w:t xml:space="preserve"> saja. </w:t>
      </w:r>
      <w:r w:rsidR="001C722E" w:rsidRPr="00B1139A">
        <w:rPr>
          <w:rFonts w:asciiTheme="majorBidi" w:hAnsiTheme="majorBidi" w:cstheme="majorBidi"/>
          <w:sz w:val="24"/>
          <w:szCs w:val="24"/>
        </w:rPr>
        <w:t>Sopan dalam bertingkah laku dan santun dalam berbicara</w:t>
      </w:r>
      <w:r w:rsidR="00D33EC2" w:rsidRPr="00B1139A">
        <w:rPr>
          <w:rFonts w:asciiTheme="majorBidi" w:hAnsiTheme="majorBidi" w:cstheme="majorBidi"/>
          <w:sz w:val="24"/>
          <w:szCs w:val="24"/>
        </w:rPr>
        <w:t xml:space="preserve"> juga haru</w:t>
      </w:r>
      <w:r w:rsidR="001B52BB" w:rsidRPr="00B1139A">
        <w:rPr>
          <w:rFonts w:asciiTheme="majorBidi" w:hAnsiTheme="majorBidi" w:cstheme="majorBidi"/>
          <w:sz w:val="24"/>
          <w:szCs w:val="24"/>
        </w:rPr>
        <w:t>s seimbang</w:t>
      </w:r>
      <w:r w:rsidR="00D33EC2" w:rsidRPr="00B1139A">
        <w:rPr>
          <w:rFonts w:asciiTheme="majorBidi" w:hAnsiTheme="majorBidi" w:cstheme="majorBidi"/>
          <w:sz w:val="24"/>
          <w:szCs w:val="24"/>
        </w:rPr>
        <w:t>.</w:t>
      </w:r>
      <w:r w:rsidR="009B46A7" w:rsidRPr="00B1139A">
        <w:rPr>
          <w:rFonts w:asciiTheme="majorBidi" w:hAnsiTheme="majorBidi" w:cstheme="majorBidi"/>
          <w:sz w:val="24"/>
          <w:szCs w:val="24"/>
        </w:rPr>
        <w:t xml:space="preserve"> Artinya sebagai</w:t>
      </w:r>
      <w:r w:rsidR="00664F91" w:rsidRPr="00B1139A">
        <w:rPr>
          <w:rFonts w:asciiTheme="majorBidi" w:hAnsiTheme="majorBidi" w:cstheme="majorBidi"/>
          <w:sz w:val="24"/>
          <w:szCs w:val="24"/>
        </w:rPr>
        <w:t xml:space="preserve"> calon </w:t>
      </w:r>
      <w:r w:rsidR="00614D92" w:rsidRPr="00B1139A">
        <w:rPr>
          <w:rFonts w:asciiTheme="majorBidi" w:hAnsiTheme="majorBidi" w:cstheme="majorBidi"/>
          <w:sz w:val="24"/>
          <w:szCs w:val="24"/>
        </w:rPr>
        <w:t xml:space="preserve">guru </w:t>
      </w:r>
      <w:r w:rsidR="003E0496">
        <w:rPr>
          <w:rFonts w:asciiTheme="majorBidi" w:hAnsiTheme="majorBidi" w:cstheme="majorBidi"/>
          <w:sz w:val="24"/>
          <w:szCs w:val="24"/>
        </w:rPr>
        <w:t>Pendidikan Agama Islam</w:t>
      </w:r>
      <w:r w:rsidR="009B46A7" w:rsidRPr="00B1139A">
        <w:rPr>
          <w:rFonts w:asciiTheme="majorBidi" w:hAnsiTheme="majorBidi" w:cstheme="majorBidi"/>
          <w:sz w:val="24"/>
          <w:szCs w:val="24"/>
        </w:rPr>
        <w:t xml:space="preserve">, etika dan </w:t>
      </w:r>
      <w:r w:rsidR="009B46A7" w:rsidRPr="00B1139A">
        <w:rPr>
          <w:rFonts w:asciiTheme="majorBidi" w:hAnsiTheme="majorBidi" w:cstheme="majorBidi"/>
          <w:i/>
          <w:iCs/>
          <w:sz w:val="24"/>
          <w:szCs w:val="24"/>
        </w:rPr>
        <w:t>soft skill</w:t>
      </w:r>
      <w:r w:rsidR="009B46A7" w:rsidRPr="00B1139A">
        <w:rPr>
          <w:rFonts w:asciiTheme="majorBidi" w:hAnsiTheme="majorBidi" w:cstheme="majorBidi"/>
          <w:sz w:val="24"/>
          <w:szCs w:val="24"/>
        </w:rPr>
        <w:t xml:space="preserve"> dalam berinteraksi merupakan ha</w:t>
      </w:r>
      <w:r w:rsidR="001B52BB" w:rsidRPr="00B1139A">
        <w:rPr>
          <w:rFonts w:asciiTheme="majorBidi" w:hAnsiTheme="majorBidi" w:cstheme="majorBidi"/>
          <w:sz w:val="24"/>
          <w:szCs w:val="24"/>
        </w:rPr>
        <w:t xml:space="preserve">l yang </w:t>
      </w:r>
      <w:r w:rsidR="00EE391C" w:rsidRPr="00B1139A">
        <w:rPr>
          <w:rFonts w:asciiTheme="majorBidi" w:hAnsiTheme="majorBidi" w:cstheme="majorBidi"/>
          <w:sz w:val="24"/>
          <w:szCs w:val="24"/>
        </w:rPr>
        <w:t xml:space="preserve">urgent </w:t>
      </w:r>
      <w:r w:rsidR="001B52BB" w:rsidRPr="00B1139A">
        <w:rPr>
          <w:rFonts w:asciiTheme="majorBidi" w:hAnsiTheme="majorBidi" w:cstheme="majorBidi"/>
          <w:sz w:val="24"/>
          <w:szCs w:val="24"/>
        </w:rPr>
        <w:t>untuk dipelajari</w:t>
      </w:r>
      <w:r w:rsidR="0037359A">
        <w:rPr>
          <w:rFonts w:asciiTheme="majorBidi" w:hAnsiTheme="majorBidi" w:cstheme="majorBidi"/>
          <w:sz w:val="24"/>
          <w:szCs w:val="24"/>
        </w:rPr>
        <w:t xml:space="preserve"> </w:t>
      </w:r>
      <w:r w:rsidR="0037359A">
        <w:rPr>
          <w:rFonts w:asciiTheme="majorBidi" w:hAnsiTheme="majorBidi" w:cstheme="majorBidi"/>
          <w:sz w:val="24"/>
          <w:szCs w:val="24"/>
        </w:rPr>
        <w:fldChar w:fldCharType="begin" w:fldLock="1"/>
      </w:r>
      <w:r w:rsidR="00C5474A">
        <w:rPr>
          <w:rFonts w:asciiTheme="majorBidi" w:hAnsiTheme="majorBidi" w:cstheme="majorBidi"/>
          <w:sz w:val="24"/>
          <w:szCs w:val="24"/>
        </w:rPr>
        <w:instrText>ADDIN CSL_CITATION { "citationItems" : [ { "id" : "ITEM-1", "itemData" : { "DOI" : "10.30596/intiqad.v10i2.2381", "ISSN" : "19799950", "abstract" : "This study describes the dialectics of moral education in the view of Al-Gaz\u0101l\u012b and Ibn Miskawaih Muslim philosopher who is considered to have a role in establishing rational and moral character education of Sufism. In a historical perspective of the development of the philosophy of ethics, found a difference of thought both figures, where Ibn Miskawaih more considered extending the concept as the catalyst of progress education ethics while Al-Gaz\u0101l\u012b some mentioned as one of the factors that led to stopping of rate dynamics of thought in the world of Islamic education.", "author" : [ { "dropping-particle" : "", "family" : "Prasetiya", "given" : "Benny", "non-dropping-particle" : "", "parse-names" : false, "suffix" : "" } ], "container-title" : "Intiqad: Jurnal Agama dan Pendidikan Islam", "id" : "ITEM-1", "issue" : "2", "issued" : { "date-parts" : [ [ "2018" ] ] }, "page" : "249-267", "title" : "Dialektika Pendidikan Akhlak dalam Pandangan Ibnu Miskawaih dan Al-Gazali", "type" : "article-journal", "volume" : "10" }, "uris" : [ "http://www.mendeley.com/documents/?uuid=dcb54bda-e062-44b9-8778-7bdfab619283" ] } ], "mendeley" : { "formattedCitation" : "(Prasetiya 2018)", "plainTextFormattedCitation" : "(Prasetiya 2018)", "previouslyFormattedCitation" : "(Prasetiya 2018)" }, "properties" : { "noteIndex" : 0 }, "schema" : "https://github.com/citation-style-language/schema/raw/master/csl-citation.json" }</w:instrText>
      </w:r>
      <w:r w:rsidR="0037359A">
        <w:rPr>
          <w:rFonts w:asciiTheme="majorBidi" w:hAnsiTheme="majorBidi" w:cstheme="majorBidi"/>
          <w:sz w:val="24"/>
          <w:szCs w:val="24"/>
        </w:rPr>
        <w:fldChar w:fldCharType="separate"/>
      </w:r>
      <w:r w:rsidR="0037359A" w:rsidRPr="0037359A">
        <w:rPr>
          <w:rFonts w:asciiTheme="majorBidi" w:hAnsiTheme="majorBidi" w:cstheme="majorBidi"/>
          <w:noProof/>
          <w:sz w:val="24"/>
          <w:szCs w:val="24"/>
        </w:rPr>
        <w:t>(Prasetiya 2018)</w:t>
      </w:r>
      <w:r w:rsidR="0037359A">
        <w:rPr>
          <w:rFonts w:asciiTheme="majorBidi" w:hAnsiTheme="majorBidi" w:cstheme="majorBidi"/>
          <w:sz w:val="24"/>
          <w:szCs w:val="24"/>
        </w:rPr>
        <w:fldChar w:fldCharType="end"/>
      </w:r>
      <w:r w:rsidR="00552DC0" w:rsidRPr="00B1139A">
        <w:rPr>
          <w:rFonts w:asciiTheme="majorBidi" w:hAnsiTheme="majorBidi" w:cstheme="majorBidi"/>
          <w:sz w:val="24"/>
          <w:szCs w:val="24"/>
        </w:rPr>
        <w:t>.</w:t>
      </w:r>
      <w:r w:rsidR="00664F91" w:rsidRPr="00B1139A">
        <w:rPr>
          <w:rFonts w:asciiTheme="majorBidi" w:hAnsiTheme="majorBidi" w:cstheme="majorBidi"/>
          <w:sz w:val="24"/>
          <w:szCs w:val="24"/>
        </w:rPr>
        <w:t xml:space="preserve"> </w:t>
      </w:r>
    </w:p>
    <w:p w:rsidR="009C4DD1" w:rsidRDefault="00EB7D6E" w:rsidP="003D01A7">
      <w:pPr>
        <w:spacing w:after="0" w:line="360" w:lineRule="auto"/>
        <w:ind w:left="1134" w:firstLine="567"/>
        <w:jc w:val="both"/>
        <w:rPr>
          <w:rFonts w:asciiTheme="majorBidi" w:hAnsiTheme="majorBidi" w:cstheme="majorBidi"/>
          <w:sz w:val="24"/>
          <w:szCs w:val="24"/>
        </w:rPr>
      </w:pPr>
      <w:r w:rsidRPr="009D3B1A">
        <w:rPr>
          <w:rFonts w:asciiTheme="majorBidi" w:hAnsiTheme="majorBidi" w:cstheme="majorBidi"/>
          <w:sz w:val="24"/>
          <w:szCs w:val="24"/>
        </w:rPr>
        <w:t xml:space="preserve">Hakikat dan peranan etika dalam komunikasi </w:t>
      </w:r>
      <w:r w:rsidR="000D2F52" w:rsidRPr="009D3B1A">
        <w:rPr>
          <w:rFonts w:asciiTheme="majorBidi" w:hAnsiTheme="majorBidi" w:cstheme="majorBidi"/>
          <w:sz w:val="24"/>
          <w:szCs w:val="24"/>
        </w:rPr>
        <w:t xml:space="preserve">yakni bertujuan untuk menyelaraskan makna pesan </w:t>
      </w:r>
      <w:r w:rsidR="00E02A44" w:rsidRPr="009D3B1A">
        <w:rPr>
          <w:rFonts w:asciiTheme="majorBidi" w:hAnsiTheme="majorBidi" w:cstheme="majorBidi"/>
          <w:sz w:val="24"/>
          <w:szCs w:val="24"/>
        </w:rPr>
        <w:t xml:space="preserve">dan </w:t>
      </w:r>
      <w:r w:rsidR="0004299D" w:rsidRPr="009D3B1A">
        <w:rPr>
          <w:rFonts w:asciiTheme="majorBidi" w:hAnsiTheme="majorBidi" w:cstheme="majorBidi"/>
          <w:sz w:val="24"/>
          <w:szCs w:val="24"/>
        </w:rPr>
        <w:t>menghinda</w:t>
      </w:r>
      <w:r w:rsidR="00E02A58" w:rsidRPr="009D3B1A">
        <w:rPr>
          <w:rFonts w:asciiTheme="majorBidi" w:hAnsiTheme="majorBidi" w:cstheme="majorBidi"/>
          <w:sz w:val="24"/>
          <w:szCs w:val="24"/>
        </w:rPr>
        <w:t>ri kesalahpahaman</w:t>
      </w:r>
      <w:r w:rsidR="004C5DC1" w:rsidRPr="009D3B1A">
        <w:rPr>
          <w:rFonts w:asciiTheme="majorBidi" w:hAnsiTheme="majorBidi" w:cstheme="majorBidi"/>
          <w:sz w:val="24"/>
          <w:szCs w:val="24"/>
        </w:rPr>
        <w:t xml:space="preserve">. </w:t>
      </w:r>
      <w:r w:rsidR="007556CE" w:rsidRPr="009D3B1A">
        <w:rPr>
          <w:rFonts w:asciiTheme="majorBidi" w:hAnsiTheme="majorBidi" w:cstheme="majorBidi"/>
          <w:sz w:val="24"/>
          <w:szCs w:val="24"/>
        </w:rPr>
        <w:t xml:space="preserve">Salah satu cara </w:t>
      </w:r>
      <w:r w:rsidR="00E02A44" w:rsidRPr="009D3B1A">
        <w:rPr>
          <w:rFonts w:asciiTheme="majorBidi" w:hAnsiTheme="majorBidi" w:cstheme="majorBidi"/>
          <w:sz w:val="24"/>
          <w:szCs w:val="24"/>
        </w:rPr>
        <w:t xml:space="preserve">yang tepat </w:t>
      </w:r>
      <w:r w:rsidR="00FD574F" w:rsidRPr="009D3B1A">
        <w:rPr>
          <w:rFonts w:asciiTheme="majorBidi" w:hAnsiTheme="majorBidi" w:cstheme="majorBidi"/>
          <w:sz w:val="24"/>
          <w:szCs w:val="24"/>
        </w:rPr>
        <w:t xml:space="preserve">untuk mengasah </w:t>
      </w:r>
      <w:r w:rsidR="007556CE" w:rsidRPr="009D3B1A">
        <w:rPr>
          <w:rFonts w:asciiTheme="majorBidi" w:hAnsiTheme="majorBidi" w:cstheme="majorBidi"/>
          <w:sz w:val="24"/>
          <w:szCs w:val="24"/>
        </w:rPr>
        <w:t>komunikasi</w:t>
      </w:r>
      <w:r w:rsidR="00E02A44" w:rsidRPr="009D3B1A">
        <w:rPr>
          <w:rFonts w:asciiTheme="majorBidi" w:hAnsiTheme="majorBidi" w:cstheme="majorBidi"/>
          <w:sz w:val="24"/>
          <w:szCs w:val="24"/>
        </w:rPr>
        <w:t xml:space="preserve"> mahasiswa </w:t>
      </w:r>
      <w:r w:rsidR="003E0496" w:rsidRPr="009D3B1A">
        <w:rPr>
          <w:rFonts w:asciiTheme="majorBidi" w:hAnsiTheme="majorBidi" w:cstheme="majorBidi"/>
          <w:sz w:val="24"/>
          <w:szCs w:val="24"/>
        </w:rPr>
        <w:t>Pendidikan Agama Islam</w:t>
      </w:r>
      <w:r w:rsidR="00E02A44" w:rsidRPr="009D3B1A">
        <w:rPr>
          <w:rFonts w:asciiTheme="majorBidi" w:hAnsiTheme="majorBidi" w:cstheme="majorBidi"/>
          <w:sz w:val="24"/>
          <w:szCs w:val="24"/>
        </w:rPr>
        <w:t xml:space="preserve"> ya</w:t>
      </w:r>
      <w:r w:rsidR="005069EE" w:rsidRPr="009D3B1A">
        <w:rPr>
          <w:rFonts w:asciiTheme="majorBidi" w:hAnsiTheme="majorBidi" w:cstheme="majorBidi"/>
          <w:sz w:val="24"/>
          <w:szCs w:val="24"/>
        </w:rPr>
        <w:t xml:space="preserve">itu </w:t>
      </w:r>
      <w:r w:rsidR="00E02A44" w:rsidRPr="009D3B1A">
        <w:rPr>
          <w:rFonts w:asciiTheme="majorBidi" w:hAnsiTheme="majorBidi" w:cstheme="majorBidi"/>
          <w:sz w:val="24"/>
          <w:szCs w:val="24"/>
        </w:rPr>
        <w:t xml:space="preserve">melalui </w:t>
      </w:r>
      <w:r w:rsidR="00E02A44" w:rsidRPr="009D3B1A">
        <w:rPr>
          <w:rFonts w:asciiTheme="majorBidi" w:hAnsiTheme="majorBidi" w:cstheme="majorBidi"/>
          <w:i/>
          <w:iCs/>
          <w:sz w:val="24"/>
          <w:szCs w:val="24"/>
        </w:rPr>
        <w:t>public speaking</w:t>
      </w:r>
      <w:r w:rsidR="00E02A44" w:rsidRPr="009D3B1A">
        <w:rPr>
          <w:rFonts w:asciiTheme="majorBidi" w:hAnsiTheme="majorBidi" w:cstheme="majorBidi"/>
          <w:sz w:val="24"/>
          <w:szCs w:val="24"/>
        </w:rPr>
        <w:t>.</w:t>
      </w:r>
      <w:r w:rsidR="005069EE" w:rsidRPr="009D3B1A">
        <w:rPr>
          <w:rFonts w:asciiTheme="majorBidi" w:hAnsiTheme="majorBidi" w:cstheme="majorBidi"/>
          <w:sz w:val="24"/>
          <w:szCs w:val="24"/>
        </w:rPr>
        <w:t xml:space="preserve"> </w:t>
      </w:r>
      <w:r w:rsidR="00710332" w:rsidRPr="009D3B1A">
        <w:rPr>
          <w:rFonts w:asciiTheme="majorBidi" w:hAnsiTheme="majorBidi" w:cstheme="majorBidi"/>
          <w:sz w:val="24"/>
          <w:szCs w:val="24"/>
        </w:rPr>
        <w:t xml:space="preserve">Teknik dalam berkomunikasi seperti penggunaan nada yang ramah, mimik wajah murah senyum, intonasi, postur, dan gestur </w:t>
      </w:r>
      <w:r w:rsidR="00274DDA" w:rsidRPr="009D3B1A">
        <w:rPr>
          <w:rFonts w:asciiTheme="majorBidi" w:hAnsiTheme="majorBidi" w:cstheme="majorBidi"/>
          <w:sz w:val="24"/>
          <w:szCs w:val="24"/>
        </w:rPr>
        <w:t>merupakan faktor pendukung supaya pesan</w:t>
      </w:r>
      <w:r w:rsidR="00EE391C" w:rsidRPr="009D3B1A">
        <w:rPr>
          <w:rFonts w:asciiTheme="majorBidi" w:hAnsiTheme="majorBidi" w:cstheme="majorBidi"/>
          <w:sz w:val="24"/>
          <w:szCs w:val="24"/>
        </w:rPr>
        <w:t xml:space="preserve"> (</w:t>
      </w:r>
      <w:r w:rsidR="00EE391C" w:rsidRPr="009D3B1A">
        <w:rPr>
          <w:rFonts w:asciiTheme="majorBidi" w:hAnsiTheme="majorBidi" w:cstheme="majorBidi"/>
          <w:i/>
          <w:iCs/>
          <w:sz w:val="24"/>
          <w:szCs w:val="24"/>
        </w:rPr>
        <w:t>message</w:t>
      </w:r>
      <w:r w:rsidR="00EE391C" w:rsidRPr="009D3B1A">
        <w:rPr>
          <w:rFonts w:asciiTheme="majorBidi" w:hAnsiTheme="majorBidi" w:cstheme="majorBidi"/>
          <w:sz w:val="24"/>
          <w:szCs w:val="24"/>
        </w:rPr>
        <w:t>)</w:t>
      </w:r>
      <w:r w:rsidR="00274DDA" w:rsidRPr="009D3B1A">
        <w:rPr>
          <w:rFonts w:asciiTheme="majorBidi" w:hAnsiTheme="majorBidi" w:cstheme="majorBidi"/>
          <w:sz w:val="24"/>
          <w:szCs w:val="24"/>
        </w:rPr>
        <w:t xml:space="preserve"> yang diberikan</w:t>
      </w:r>
      <w:r w:rsidR="00EB39AF" w:rsidRPr="009D3B1A">
        <w:rPr>
          <w:rFonts w:asciiTheme="majorBidi" w:hAnsiTheme="majorBidi" w:cstheme="majorBidi"/>
          <w:sz w:val="24"/>
          <w:szCs w:val="24"/>
        </w:rPr>
        <w:t xml:space="preserve"> oleh komunikator tersampaikan d</w:t>
      </w:r>
      <w:r w:rsidR="00274DDA" w:rsidRPr="009D3B1A">
        <w:rPr>
          <w:rFonts w:asciiTheme="majorBidi" w:hAnsiTheme="majorBidi" w:cstheme="majorBidi"/>
          <w:sz w:val="24"/>
          <w:szCs w:val="24"/>
        </w:rPr>
        <w:t>engan baik kepada komunikan.</w:t>
      </w:r>
      <w:r w:rsidR="006E602A" w:rsidRPr="009D3B1A">
        <w:rPr>
          <w:rFonts w:asciiTheme="majorBidi" w:hAnsiTheme="majorBidi" w:cstheme="majorBidi"/>
          <w:sz w:val="24"/>
          <w:szCs w:val="24"/>
        </w:rPr>
        <w:t xml:space="preserve"> Adapun penguatan afektivitas mahasiswa </w:t>
      </w:r>
      <w:r w:rsidR="003E0496" w:rsidRPr="009D3B1A">
        <w:rPr>
          <w:rFonts w:asciiTheme="majorBidi" w:hAnsiTheme="majorBidi" w:cstheme="majorBidi"/>
          <w:sz w:val="24"/>
          <w:szCs w:val="24"/>
        </w:rPr>
        <w:t>Pendidikan Agama Islam</w:t>
      </w:r>
      <w:r w:rsidR="006E602A" w:rsidRPr="009D3B1A">
        <w:rPr>
          <w:rFonts w:asciiTheme="majorBidi" w:hAnsiTheme="majorBidi" w:cstheme="majorBidi"/>
          <w:sz w:val="24"/>
          <w:szCs w:val="24"/>
        </w:rPr>
        <w:t xml:space="preserve"> (PAI) melalui </w:t>
      </w:r>
      <w:r w:rsidR="006E602A" w:rsidRPr="00120D47">
        <w:rPr>
          <w:rFonts w:asciiTheme="majorBidi" w:hAnsiTheme="majorBidi" w:cstheme="majorBidi"/>
          <w:i/>
          <w:iCs/>
          <w:sz w:val="24"/>
          <w:szCs w:val="24"/>
        </w:rPr>
        <w:t>public speaking</w:t>
      </w:r>
      <w:r w:rsidR="006E602A" w:rsidRPr="009D3B1A">
        <w:rPr>
          <w:rFonts w:asciiTheme="majorBidi" w:hAnsiTheme="majorBidi" w:cstheme="majorBidi"/>
          <w:sz w:val="24"/>
          <w:szCs w:val="24"/>
        </w:rPr>
        <w:t xml:space="preserve"> dapat dilihat pada tabel berikut:</w:t>
      </w:r>
    </w:p>
    <w:p w:rsidR="003D01A7" w:rsidRPr="009D3B1A" w:rsidRDefault="003D01A7" w:rsidP="003D01A7">
      <w:pPr>
        <w:spacing w:after="0" w:line="360" w:lineRule="auto"/>
        <w:ind w:left="1134" w:firstLine="567"/>
        <w:jc w:val="both"/>
        <w:rPr>
          <w:rFonts w:asciiTheme="majorBidi" w:hAnsiTheme="majorBidi" w:cstheme="majorBidi"/>
          <w:sz w:val="24"/>
          <w:szCs w:val="24"/>
        </w:rPr>
      </w:pPr>
    </w:p>
    <w:p w:rsidR="004A5D18" w:rsidRDefault="004A5D18" w:rsidP="003D01A7">
      <w:pPr>
        <w:pStyle w:val="ListParagraph"/>
        <w:spacing w:after="0" w:line="360" w:lineRule="auto"/>
        <w:ind w:left="360"/>
        <w:jc w:val="both"/>
        <w:rPr>
          <w:rFonts w:asciiTheme="majorBidi" w:hAnsiTheme="majorBidi" w:cstheme="majorBidi"/>
          <w:sz w:val="24"/>
          <w:szCs w:val="24"/>
        </w:rPr>
      </w:pPr>
    </w:p>
    <w:tbl>
      <w:tblPr>
        <w:tblStyle w:val="TableGrid"/>
        <w:tblW w:w="0" w:type="auto"/>
        <w:tblInd w:w="1384" w:type="dxa"/>
        <w:tblLook w:val="04A0" w:firstRow="1" w:lastRow="0" w:firstColumn="1" w:lastColumn="0" w:noHBand="0" w:noVBand="1"/>
      </w:tblPr>
      <w:tblGrid>
        <w:gridCol w:w="570"/>
        <w:gridCol w:w="6659"/>
      </w:tblGrid>
      <w:tr w:rsidR="004A5D18" w:rsidTr="00D35BF2">
        <w:tc>
          <w:tcPr>
            <w:tcW w:w="570" w:type="dxa"/>
            <w:shd w:val="clear" w:color="auto" w:fill="FF7C80"/>
          </w:tcPr>
          <w:p w:rsidR="004A5D18" w:rsidRPr="004A5D18" w:rsidRDefault="004A5D18" w:rsidP="003D01A7">
            <w:pPr>
              <w:pStyle w:val="ListParagraph"/>
              <w:spacing w:line="360" w:lineRule="auto"/>
              <w:ind w:left="0"/>
              <w:jc w:val="center"/>
              <w:rPr>
                <w:rFonts w:asciiTheme="majorBidi" w:hAnsiTheme="majorBidi" w:cstheme="majorBidi"/>
                <w:b/>
                <w:bCs/>
                <w:sz w:val="24"/>
                <w:szCs w:val="24"/>
              </w:rPr>
            </w:pPr>
            <w:r w:rsidRPr="004A5D18">
              <w:rPr>
                <w:rFonts w:asciiTheme="majorBidi" w:hAnsiTheme="majorBidi" w:cstheme="majorBidi"/>
                <w:b/>
                <w:bCs/>
                <w:sz w:val="24"/>
                <w:szCs w:val="24"/>
              </w:rPr>
              <w:t>No</w:t>
            </w:r>
            <w:r w:rsidR="00140C70">
              <w:rPr>
                <w:rFonts w:asciiTheme="majorBidi" w:hAnsiTheme="majorBidi" w:cstheme="majorBidi"/>
                <w:b/>
                <w:bCs/>
                <w:sz w:val="24"/>
                <w:szCs w:val="24"/>
              </w:rPr>
              <w:t>.</w:t>
            </w:r>
          </w:p>
        </w:tc>
        <w:tc>
          <w:tcPr>
            <w:tcW w:w="6659" w:type="dxa"/>
            <w:shd w:val="clear" w:color="auto" w:fill="FF7C80"/>
          </w:tcPr>
          <w:p w:rsidR="004A5D18" w:rsidRPr="004A5D18" w:rsidRDefault="004A5D18" w:rsidP="003D01A7">
            <w:pPr>
              <w:pStyle w:val="ListParagraph"/>
              <w:spacing w:line="360" w:lineRule="auto"/>
              <w:ind w:left="0"/>
              <w:jc w:val="center"/>
              <w:rPr>
                <w:rFonts w:asciiTheme="majorBidi" w:hAnsiTheme="majorBidi" w:cstheme="majorBidi"/>
                <w:b/>
                <w:bCs/>
                <w:sz w:val="24"/>
                <w:szCs w:val="24"/>
              </w:rPr>
            </w:pPr>
            <w:r w:rsidRPr="004A5D18">
              <w:rPr>
                <w:rFonts w:asciiTheme="majorBidi" w:hAnsiTheme="majorBidi" w:cstheme="majorBidi"/>
                <w:b/>
                <w:bCs/>
                <w:sz w:val="24"/>
                <w:szCs w:val="24"/>
              </w:rPr>
              <w:t xml:space="preserve">Penguatan </w:t>
            </w:r>
            <w:r w:rsidR="00DF2631">
              <w:rPr>
                <w:rFonts w:asciiTheme="majorBidi" w:hAnsiTheme="majorBidi" w:cstheme="majorBidi"/>
                <w:b/>
                <w:bCs/>
                <w:sz w:val="24"/>
                <w:szCs w:val="24"/>
              </w:rPr>
              <w:t>Afektivitas/</w:t>
            </w:r>
            <w:r w:rsidRPr="004A5D18">
              <w:rPr>
                <w:rFonts w:asciiTheme="majorBidi" w:hAnsiTheme="majorBidi" w:cstheme="majorBidi"/>
                <w:b/>
                <w:bCs/>
                <w:sz w:val="24"/>
                <w:szCs w:val="24"/>
              </w:rPr>
              <w:t xml:space="preserve">Etika Mahasiswa </w:t>
            </w:r>
            <w:r w:rsidR="003E0496">
              <w:rPr>
                <w:rFonts w:asciiTheme="majorBidi" w:hAnsiTheme="majorBidi" w:cstheme="majorBidi"/>
                <w:b/>
                <w:bCs/>
                <w:sz w:val="24"/>
                <w:szCs w:val="24"/>
              </w:rPr>
              <w:t>Pendidikan Agama Islam</w:t>
            </w:r>
            <w:r w:rsidRPr="004A5D18">
              <w:rPr>
                <w:rFonts w:asciiTheme="majorBidi" w:hAnsiTheme="majorBidi" w:cstheme="majorBidi"/>
                <w:b/>
                <w:bCs/>
                <w:sz w:val="24"/>
                <w:szCs w:val="24"/>
              </w:rPr>
              <w:t xml:space="preserve"> (PAI) Melalui Public Speaking</w:t>
            </w:r>
          </w:p>
        </w:tc>
      </w:tr>
      <w:tr w:rsidR="004A5D18" w:rsidTr="00D35BF2">
        <w:tc>
          <w:tcPr>
            <w:tcW w:w="570" w:type="dxa"/>
            <w:shd w:val="clear" w:color="auto" w:fill="FF7C80"/>
          </w:tcPr>
          <w:p w:rsidR="004A5D18" w:rsidRPr="00140C70" w:rsidRDefault="00140C70" w:rsidP="003D01A7">
            <w:pPr>
              <w:pStyle w:val="ListParagraph"/>
              <w:spacing w:line="360" w:lineRule="auto"/>
              <w:ind w:left="0"/>
              <w:jc w:val="both"/>
              <w:rPr>
                <w:rFonts w:asciiTheme="majorBidi" w:hAnsiTheme="majorBidi" w:cstheme="majorBidi"/>
                <w:b/>
                <w:bCs/>
                <w:sz w:val="24"/>
                <w:szCs w:val="24"/>
              </w:rPr>
            </w:pPr>
            <w:r w:rsidRPr="00140C70">
              <w:rPr>
                <w:rFonts w:asciiTheme="majorBidi" w:hAnsiTheme="majorBidi" w:cstheme="majorBidi"/>
                <w:b/>
                <w:bCs/>
                <w:sz w:val="24"/>
                <w:szCs w:val="24"/>
              </w:rPr>
              <w:t>1.</w:t>
            </w:r>
          </w:p>
        </w:tc>
        <w:tc>
          <w:tcPr>
            <w:tcW w:w="6659" w:type="dxa"/>
          </w:tcPr>
          <w:p w:rsidR="004A5D18" w:rsidRDefault="00262D98" w:rsidP="003D01A7">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Melalui </w:t>
            </w:r>
            <w:r w:rsidRPr="00262D98">
              <w:rPr>
                <w:rFonts w:asciiTheme="majorBidi" w:hAnsiTheme="majorBidi" w:cstheme="majorBidi"/>
                <w:i/>
                <w:iCs/>
                <w:sz w:val="24"/>
                <w:szCs w:val="24"/>
              </w:rPr>
              <w:t>p</w:t>
            </w:r>
            <w:r w:rsidR="00FD3C29" w:rsidRPr="00262D98">
              <w:rPr>
                <w:rFonts w:asciiTheme="majorBidi" w:hAnsiTheme="majorBidi" w:cstheme="majorBidi"/>
                <w:i/>
                <w:iCs/>
                <w:sz w:val="24"/>
                <w:szCs w:val="24"/>
              </w:rPr>
              <w:t>ublic speaking</w:t>
            </w:r>
            <w:r w:rsidR="00FD3C29">
              <w:rPr>
                <w:rFonts w:asciiTheme="majorBidi" w:hAnsiTheme="majorBidi" w:cstheme="majorBidi"/>
                <w:sz w:val="24"/>
                <w:szCs w:val="24"/>
              </w:rPr>
              <w:t xml:space="preserve"> mahasiswa PAI </w:t>
            </w:r>
            <w:r w:rsidR="00772FE2">
              <w:rPr>
                <w:rFonts w:asciiTheme="majorBidi" w:hAnsiTheme="majorBidi" w:cstheme="majorBidi"/>
                <w:sz w:val="24"/>
                <w:szCs w:val="24"/>
              </w:rPr>
              <w:t xml:space="preserve">dapat belajar pentingnya toleransi antar </w:t>
            </w:r>
            <w:r w:rsidR="00713A4D">
              <w:rPr>
                <w:rFonts w:asciiTheme="majorBidi" w:hAnsiTheme="majorBidi" w:cstheme="majorBidi"/>
                <w:sz w:val="24"/>
                <w:szCs w:val="24"/>
              </w:rPr>
              <w:t>golongan.</w:t>
            </w:r>
          </w:p>
        </w:tc>
      </w:tr>
      <w:tr w:rsidR="004A5D18" w:rsidTr="00D35BF2">
        <w:tc>
          <w:tcPr>
            <w:tcW w:w="570" w:type="dxa"/>
            <w:shd w:val="clear" w:color="auto" w:fill="FF7C80"/>
          </w:tcPr>
          <w:p w:rsidR="004A5D18" w:rsidRPr="00140C70" w:rsidRDefault="00140C70" w:rsidP="003D01A7">
            <w:pPr>
              <w:pStyle w:val="ListParagraph"/>
              <w:spacing w:line="360" w:lineRule="auto"/>
              <w:ind w:left="0"/>
              <w:jc w:val="both"/>
              <w:rPr>
                <w:rFonts w:asciiTheme="majorBidi" w:hAnsiTheme="majorBidi" w:cstheme="majorBidi"/>
                <w:b/>
                <w:bCs/>
                <w:sz w:val="24"/>
                <w:szCs w:val="24"/>
              </w:rPr>
            </w:pPr>
            <w:r w:rsidRPr="00140C70">
              <w:rPr>
                <w:rFonts w:asciiTheme="majorBidi" w:hAnsiTheme="majorBidi" w:cstheme="majorBidi"/>
                <w:b/>
                <w:bCs/>
                <w:sz w:val="24"/>
                <w:szCs w:val="24"/>
              </w:rPr>
              <w:t xml:space="preserve">2. </w:t>
            </w:r>
          </w:p>
        </w:tc>
        <w:tc>
          <w:tcPr>
            <w:tcW w:w="6659" w:type="dxa"/>
          </w:tcPr>
          <w:p w:rsidR="004A5D18" w:rsidRDefault="00FD3C29" w:rsidP="003D01A7">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Melalui </w:t>
            </w:r>
            <w:r w:rsidRPr="00262D98">
              <w:rPr>
                <w:rFonts w:asciiTheme="majorBidi" w:hAnsiTheme="majorBidi" w:cstheme="majorBidi"/>
                <w:i/>
                <w:iCs/>
                <w:sz w:val="24"/>
                <w:szCs w:val="24"/>
              </w:rPr>
              <w:t>public speaking</w:t>
            </w:r>
            <w:r>
              <w:rPr>
                <w:rFonts w:asciiTheme="majorBidi" w:hAnsiTheme="majorBidi" w:cstheme="majorBidi"/>
                <w:sz w:val="24"/>
                <w:szCs w:val="24"/>
              </w:rPr>
              <w:t xml:space="preserve"> </w:t>
            </w:r>
            <w:r w:rsidR="00FF14C5">
              <w:rPr>
                <w:rFonts w:asciiTheme="majorBidi" w:hAnsiTheme="majorBidi" w:cstheme="majorBidi"/>
                <w:sz w:val="24"/>
                <w:szCs w:val="24"/>
              </w:rPr>
              <w:t xml:space="preserve">sikap </w:t>
            </w:r>
            <w:r w:rsidR="00265DFB">
              <w:rPr>
                <w:rFonts w:asciiTheme="majorBidi" w:hAnsiTheme="majorBidi" w:cstheme="majorBidi"/>
                <w:sz w:val="24"/>
                <w:szCs w:val="24"/>
              </w:rPr>
              <w:t>syaja’ah</w:t>
            </w:r>
            <w:r w:rsidR="00FF14C5">
              <w:rPr>
                <w:rFonts w:asciiTheme="majorBidi" w:hAnsiTheme="majorBidi" w:cstheme="majorBidi"/>
                <w:sz w:val="24"/>
                <w:szCs w:val="24"/>
              </w:rPr>
              <w:t xml:space="preserve"> (berani) m</w:t>
            </w:r>
            <w:r w:rsidR="008F2F83">
              <w:rPr>
                <w:rFonts w:asciiTheme="majorBidi" w:hAnsiTheme="majorBidi" w:cstheme="majorBidi"/>
                <w:sz w:val="24"/>
                <w:szCs w:val="24"/>
              </w:rPr>
              <w:t xml:space="preserve">ahasiswa </w:t>
            </w:r>
            <w:r w:rsidR="00262D98">
              <w:rPr>
                <w:rFonts w:asciiTheme="majorBidi" w:hAnsiTheme="majorBidi" w:cstheme="majorBidi"/>
                <w:sz w:val="24"/>
                <w:szCs w:val="24"/>
              </w:rPr>
              <w:t xml:space="preserve">PAI </w:t>
            </w:r>
            <w:r w:rsidR="0071689B">
              <w:rPr>
                <w:rFonts w:asciiTheme="majorBidi" w:hAnsiTheme="majorBidi" w:cstheme="majorBidi"/>
                <w:sz w:val="24"/>
                <w:szCs w:val="24"/>
              </w:rPr>
              <w:t>dapat terkontrol</w:t>
            </w:r>
            <w:r w:rsidR="008F2F83">
              <w:rPr>
                <w:rFonts w:asciiTheme="majorBidi" w:hAnsiTheme="majorBidi" w:cstheme="majorBidi"/>
                <w:sz w:val="24"/>
                <w:szCs w:val="24"/>
              </w:rPr>
              <w:t>.</w:t>
            </w:r>
          </w:p>
        </w:tc>
      </w:tr>
      <w:tr w:rsidR="004A5D18" w:rsidTr="00D35BF2">
        <w:tc>
          <w:tcPr>
            <w:tcW w:w="570" w:type="dxa"/>
            <w:shd w:val="clear" w:color="auto" w:fill="FF7C80"/>
          </w:tcPr>
          <w:p w:rsidR="004A5D18" w:rsidRPr="00140C70" w:rsidRDefault="00140C70" w:rsidP="003D01A7">
            <w:pPr>
              <w:pStyle w:val="ListParagraph"/>
              <w:spacing w:line="360" w:lineRule="auto"/>
              <w:ind w:left="0"/>
              <w:jc w:val="both"/>
              <w:rPr>
                <w:rFonts w:asciiTheme="majorBidi" w:hAnsiTheme="majorBidi" w:cstheme="majorBidi"/>
                <w:b/>
                <w:bCs/>
                <w:sz w:val="24"/>
                <w:szCs w:val="24"/>
              </w:rPr>
            </w:pPr>
            <w:r w:rsidRPr="00140C70">
              <w:rPr>
                <w:rFonts w:asciiTheme="majorBidi" w:hAnsiTheme="majorBidi" w:cstheme="majorBidi"/>
                <w:b/>
                <w:bCs/>
                <w:sz w:val="24"/>
                <w:szCs w:val="24"/>
              </w:rPr>
              <w:t>3.</w:t>
            </w:r>
          </w:p>
        </w:tc>
        <w:tc>
          <w:tcPr>
            <w:tcW w:w="6659" w:type="dxa"/>
          </w:tcPr>
          <w:p w:rsidR="004A5D18" w:rsidRDefault="004038EC" w:rsidP="003D01A7">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Melalui </w:t>
            </w:r>
            <w:r w:rsidRPr="00262D98">
              <w:rPr>
                <w:rFonts w:asciiTheme="majorBidi" w:hAnsiTheme="majorBidi" w:cstheme="majorBidi"/>
                <w:i/>
                <w:iCs/>
                <w:sz w:val="24"/>
                <w:szCs w:val="24"/>
              </w:rPr>
              <w:t>public s</w:t>
            </w:r>
            <w:r w:rsidR="00FF14C5" w:rsidRPr="00262D98">
              <w:rPr>
                <w:rFonts w:asciiTheme="majorBidi" w:hAnsiTheme="majorBidi" w:cstheme="majorBidi"/>
                <w:i/>
                <w:iCs/>
                <w:sz w:val="24"/>
                <w:szCs w:val="24"/>
              </w:rPr>
              <w:t>peaking</w:t>
            </w:r>
            <w:r w:rsidR="00FF14C5">
              <w:rPr>
                <w:rFonts w:asciiTheme="majorBidi" w:hAnsiTheme="majorBidi" w:cstheme="majorBidi"/>
                <w:sz w:val="24"/>
                <w:szCs w:val="24"/>
              </w:rPr>
              <w:t xml:space="preserve"> </w:t>
            </w:r>
            <w:r w:rsidR="00AF1FC5">
              <w:rPr>
                <w:rFonts w:asciiTheme="majorBidi" w:hAnsiTheme="majorBidi" w:cstheme="majorBidi"/>
                <w:sz w:val="24"/>
                <w:szCs w:val="24"/>
              </w:rPr>
              <w:t xml:space="preserve">mahasiswa PAI </w:t>
            </w:r>
            <w:r w:rsidR="006837BC">
              <w:rPr>
                <w:rFonts w:asciiTheme="majorBidi" w:hAnsiTheme="majorBidi" w:cstheme="majorBidi"/>
                <w:sz w:val="24"/>
                <w:szCs w:val="24"/>
              </w:rPr>
              <w:t>dapat belajar makna ikhlas dan lapang dada.</w:t>
            </w:r>
          </w:p>
        </w:tc>
      </w:tr>
      <w:tr w:rsidR="004A5D18" w:rsidTr="00D35BF2">
        <w:tc>
          <w:tcPr>
            <w:tcW w:w="570" w:type="dxa"/>
            <w:shd w:val="clear" w:color="auto" w:fill="FF7C80"/>
          </w:tcPr>
          <w:p w:rsidR="004A5D18" w:rsidRPr="00140C70" w:rsidRDefault="00140C70" w:rsidP="003D01A7">
            <w:pPr>
              <w:pStyle w:val="ListParagraph"/>
              <w:spacing w:line="360" w:lineRule="auto"/>
              <w:ind w:left="0"/>
              <w:jc w:val="both"/>
              <w:rPr>
                <w:rFonts w:asciiTheme="majorBidi" w:hAnsiTheme="majorBidi" w:cstheme="majorBidi"/>
                <w:b/>
                <w:bCs/>
                <w:sz w:val="24"/>
                <w:szCs w:val="24"/>
              </w:rPr>
            </w:pPr>
            <w:r w:rsidRPr="00140C70">
              <w:rPr>
                <w:rFonts w:asciiTheme="majorBidi" w:hAnsiTheme="majorBidi" w:cstheme="majorBidi"/>
                <w:b/>
                <w:bCs/>
                <w:sz w:val="24"/>
                <w:szCs w:val="24"/>
              </w:rPr>
              <w:t xml:space="preserve">4. </w:t>
            </w:r>
          </w:p>
        </w:tc>
        <w:tc>
          <w:tcPr>
            <w:tcW w:w="6659" w:type="dxa"/>
          </w:tcPr>
          <w:p w:rsidR="004A5D18" w:rsidRDefault="00DF46AF" w:rsidP="003D01A7">
            <w:pPr>
              <w:pStyle w:val="ListParagraph"/>
              <w:spacing w:line="360" w:lineRule="auto"/>
              <w:ind w:left="0"/>
              <w:jc w:val="both"/>
              <w:rPr>
                <w:rFonts w:asciiTheme="majorBidi" w:hAnsiTheme="majorBidi" w:cstheme="majorBidi"/>
                <w:sz w:val="24"/>
                <w:szCs w:val="24"/>
              </w:rPr>
            </w:pPr>
            <w:r w:rsidRPr="00262D98">
              <w:rPr>
                <w:rFonts w:asciiTheme="majorBidi" w:hAnsiTheme="majorBidi" w:cstheme="majorBidi"/>
                <w:sz w:val="24"/>
                <w:szCs w:val="24"/>
              </w:rPr>
              <w:t xml:space="preserve">Melalui </w:t>
            </w:r>
            <w:r w:rsidR="00262D98">
              <w:rPr>
                <w:rFonts w:asciiTheme="majorBidi" w:hAnsiTheme="majorBidi" w:cstheme="majorBidi"/>
                <w:i/>
                <w:iCs/>
                <w:sz w:val="24"/>
                <w:szCs w:val="24"/>
              </w:rPr>
              <w:t>p</w:t>
            </w:r>
            <w:r w:rsidR="00DF2631" w:rsidRPr="006647B9">
              <w:rPr>
                <w:rFonts w:asciiTheme="majorBidi" w:hAnsiTheme="majorBidi" w:cstheme="majorBidi"/>
                <w:i/>
                <w:iCs/>
                <w:sz w:val="24"/>
                <w:szCs w:val="24"/>
              </w:rPr>
              <w:t>ublic speaking</w:t>
            </w:r>
            <w:r w:rsidR="00DF2631">
              <w:rPr>
                <w:rFonts w:asciiTheme="majorBidi" w:hAnsiTheme="majorBidi" w:cstheme="majorBidi"/>
                <w:sz w:val="24"/>
                <w:szCs w:val="24"/>
              </w:rPr>
              <w:t xml:space="preserve"> </w:t>
            </w:r>
            <w:r w:rsidR="009C7D30" w:rsidRPr="009C7D30">
              <w:rPr>
                <w:rFonts w:asciiTheme="majorBidi" w:hAnsiTheme="majorBidi" w:cstheme="majorBidi"/>
                <w:sz w:val="24"/>
                <w:szCs w:val="24"/>
              </w:rPr>
              <w:t>mahasiswa (PAI)</w:t>
            </w:r>
            <w:r w:rsidR="009C7D30">
              <w:rPr>
                <w:rFonts w:asciiTheme="majorBidi" w:hAnsiTheme="majorBidi" w:cstheme="majorBidi"/>
                <w:sz w:val="24"/>
                <w:szCs w:val="24"/>
              </w:rPr>
              <w:t xml:space="preserve"> </w:t>
            </w:r>
            <w:r w:rsidR="006837BC">
              <w:rPr>
                <w:rFonts w:asciiTheme="majorBidi" w:hAnsiTheme="majorBidi" w:cstheme="majorBidi"/>
                <w:sz w:val="24"/>
                <w:szCs w:val="24"/>
              </w:rPr>
              <w:t xml:space="preserve">dapat meningkatkan </w:t>
            </w:r>
            <w:r w:rsidR="009C7D30">
              <w:rPr>
                <w:rFonts w:asciiTheme="majorBidi" w:hAnsiTheme="majorBidi" w:cstheme="majorBidi"/>
                <w:sz w:val="24"/>
                <w:szCs w:val="24"/>
              </w:rPr>
              <w:t xml:space="preserve">rasa percaya diri. </w:t>
            </w:r>
          </w:p>
        </w:tc>
      </w:tr>
    </w:tbl>
    <w:p w:rsidR="004A5D18" w:rsidRPr="004C5DC1" w:rsidRDefault="004A5D18" w:rsidP="003D01A7">
      <w:pPr>
        <w:pStyle w:val="ListParagraph"/>
        <w:spacing w:after="0" w:line="360" w:lineRule="auto"/>
        <w:ind w:left="360"/>
        <w:jc w:val="both"/>
        <w:rPr>
          <w:rFonts w:asciiTheme="majorBidi" w:hAnsiTheme="majorBidi" w:cstheme="majorBidi"/>
          <w:sz w:val="24"/>
          <w:szCs w:val="24"/>
        </w:rPr>
      </w:pPr>
    </w:p>
    <w:p w:rsidR="006B3D16" w:rsidRDefault="005D28D9" w:rsidP="003D01A7">
      <w:pPr>
        <w:pStyle w:val="ListParagraph"/>
        <w:spacing w:after="0"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 xml:space="preserve">Berdasarkan tabel diatas dapat kita ketahui penguatan </w:t>
      </w:r>
      <w:r w:rsidR="00042FD6">
        <w:rPr>
          <w:rFonts w:asciiTheme="majorBidi" w:hAnsiTheme="majorBidi" w:cstheme="majorBidi"/>
          <w:sz w:val="24"/>
          <w:szCs w:val="24"/>
        </w:rPr>
        <w:t xml:space="preserve">afektivitas </w:t>
      </w:r>
      <w:r>
        <w:rPr>
          <w:rFonts w:asciiTheme="majorBidi" w:hAnsiTheme="majorBidi" w:cstheme="majorBidi"/>
          <w:sz w:val="24"/>
          <w:szCs w:val="24"/>
        </w:rPr>
        <w:t xml:space="preserve">mahasiswa </w:t>
      </w:r>
      <w:r w:rsidR="003E0496">
        <w:rPr>
          <w:rFonts w:asciiTheme="majorBidi" w:hAnsiTheme="majorBidi" w:cstheme="majorBidi"/>
          <w:sz w:val="24"/>
          <w:szCs w:val="24"/>
        </w:rPr>
        <w:t>Pendidikan Agama Islam</w:t>
      </w:r>
      <w:r w:rsidR="00042FD6">
        <w:rPr>
          <w:rFonts w:asciiTheme="majorBidi" w:hAnsiTheme="majorBidi" w:cstheme="majorBidi"/>
          <w:sz w:val="24"/>
          <w:szCs w:val="24"/>
        </w:rPr>
        <w:t xml:space="preserve"> (PAI) melalui </w:t>
      </w:r>
      <w:r w:rsidR="00042FD6" w:rsidRPr="008D7A38">
        <w:rPr>
          <w:rFonts w:asciiTheme="majorBidi" w:hAnsiTheme="majorBidi" w:cstheme="majorBidi"/>
          <w:i/>
          <w:iCs/>
          <w:sz w:val="24"/>
          <w:szCs w:val="24"/>
        </w:rPr>
        <w:t>p</w:t>
      </w:r>
      <w:r w:rsidR="00720DC9" w:rsidRPr="008D7A38">
        <w:rPr>
          <w:rFonts w:asciiTheme="majorBidi" w:hAnsiTheme="majorBidi" w:cstheme="majorBidi"/>
          <w:i/>
          <w:iCs/>
          <w:sz w:val="24"/>
          <w:szCs w:val="24"/>
        </w:rPr>
        <w:t>ublic speaking</w:t>
      </w:r>
      <w:r w:rsidR="00D0188E">
        <w:rPr>
          <w:rFonts w:asciiTheme="majorBidi" w:hAnsiTheme="majorBidi" w:cstheme="majorBidi"/>
          <w:sz w:val="24"/>
          <w:szCs w:val="24"/>
        </w:rPr>
        <w:t xml:space="preserve"> diantaranya</w:t>
      </w:r>
      <w:r w:rsidR="00720DC9">
        <w:rPr>
          <w:rFonts w:asciiTheme="majorBidi" w:hAnsiTheme="majorBidi" w:cstheme="majorBidi"/>
          <w:sz w:val="24"/>
          <w:szCs w:val="24"/>
        </w:rPr>
        <w:t xml:space="preserve">: </w:t>
      </w:r>
      <w:r w:rsidR="00720DC9" w:rsidRPr="004C5D5A">
        <w:rPr>
          <w:rFonts w:asciiTheme="majorBidi" w:hAnsiTheme="majorBidi" w:cstheme="majorBidi"/>
          <w:i/>
          <w:iCs/>
          <w:sz w:val="24"/>
          <w:szCs w:val="24"/>
        </w:rPr>
        <w:t>Pertama,</w:t>
      </w:r>
      <w:r w:rsidR="00720DC9">
        <w:rPr>
          <w:rFonts w:asciiTheme="majorBidi" w:hAnsiTheme="majorBidi" w:cstheme="majorBidi"/>
          <w:sz w:val="24"/>
          <w:szCs w:val="24"/>
        </w:rPr>
        <w:t xml:space="preserve"> </w:t>
      </w:r>
      <w:r w:rsidR="000656F2">
        <w:rPr>
          <w:rFonts w:asciiTheme="majorBidi" w:hAnsiTheme="majorBidi" w:cstheme="majorBidi"/>
          <w:sz w:val="24"/>
          <w:szCs w:val="24"/>
        </w:rPr>
        <w:t xml:space="preserve">melalui </w:t>
      </w:r>
      <w:r w:rsidR="000656F2" w:rsidRPr="008D7A38">
        <w:rPr>
          <w:rFonts w:asciiTheme="majorBidi" w:hAnsiTheme="majorBidi" w:cstheme="majorBidi"/>
          <w:i/>
          <w:iCs/>
          <w:sz w:val="24"/>
          <w:szCs w:val="24"/>
        </w:rPr>
        <w:t>public speaking</w:t>
      </w:r>
      <w:r w:rsidR="000656F2">
        <w:rPr>
          <w:rFonts w:asciiTheme="majorBidi" w:hAnsiTheme="majorBidi" w:cstheme="majorBidi"/>
          <w:sz w:val="24"/>
          <w:szCs w:val="24"/>
        </w:rPr>
        <w:t xml:space="preserve"> mahasiswa PAI dapat belajar penti</w:t>
      </w:r>
      <w:r w:rsidR="00D0188E">
        <w:rPr>
          <w:rFonts w:asciiTheme="majorBidi" w:hAnsiTheme="majorBidi" w:cstheme="majorBidi"/>
          <w:sz w:val="24"/>
          <w:szCs w:val="24"/>
        </w:rPr>
        <w:t xml:space="preserve">ngnya toleransi antar golongan. Pada saat berbicara didepan umum </w:t>
      </w:r>
      <w:r w:rsidR="007E534D" w:rsidRPr="007E534D">
        <w:rPr>
          <w:rFonts w:asciiTheme="majorBidi" w:hAnsiTheme="majorBidi" w:cstheme="majorBidi"/>
          <w:i/>
          <w:iCs/>
          <w:sz w:val="24"/>
          <w:szCs w:val="24"/>
        </w:rPr>
        <w:t>audiens</w:t>
      </w:r>
      <w:r w:rsidR="00E430B6">
        <w:rPr>
          <w:rFonts w:asciiTheme="majorBidi" w:hAnsiTheme="majorBidi" w:cstheme="majorBidi"/>
          <w:sz w:val="24"/>
          <w:szCs w:val="24"/>
        </w:rPr>
        <w:t xml:space="preserve"> ya</w:t>
      </w:r>
      <w:r w:rsidR="00630489">
        <w:rPr>
          <w:rFonts w:asciiTheme="majorBidi" w:hAnsiTheme="majorBidi" w:cstheme="majorBidi"/>
          <w:sz w:val="24"/>
          <w:szCs w:val="24"/>
        </w:rPr>
        <w:t>ng dihadapi bersifat heterogen. Mereka hadir dari berbagai suku, agama, budaya, adat, ras, dan lai-lain. Maka sangat wajar apabila asumsi atau opini antara satu orang dengan orang lain berbeda</w:t>
      </w:r>
      <w:r w:rsidR="00435558">
        <w:rPr>
          <w:rFonts w:asciiTheme="majorBidi" w:hAnsiTheme="majorBidi" w:cstheme="majorBidi"/>
          <w:sz w:val="24"/>
          <w:szCs w:val="24"/>
        </w:rPr>
        <w:t>.</w:t>
      </w:r>
      <w:r w:rsidR="005973E3">
        <w:rPr>
          <w:rFonts w:asciiTheme="majorBidi" w:hAnsiTheme="majorBidi" w:cstheme="majorBidi"/>
          <w:sz w:val="24"/>
          <w:szCs w:val="24"/>
        </w:rPr>
        <w:t xml:space="preserve"> </w:t>
      </w:r>
      <w:r w:rsidR="00F818EC">
        <w:rPr>
          <w:rFonts w:asciiTheme="majorBidi" w:hAnsiTheme="majorBidi" w:cstheme="majorBidi"/>
          <w:sz w:val="24"/>
          <w:szCs w:val="24"/>
        </w:rPr>
        <w:t>Perbedaan merupakan anugerah dari Allah Swt</w:t>
      </w:r>
      <w:r w:rsidR="00120D47">
        <w:rPr>
          <w:rFonts w:asciiTheme="majorBidi" w:hAnsiTheme="majorBidi" w:cstheme="majorBidi"/>
          <w:sz w:val="24"/>
          <w:szCs w:val="24"/>
        </w:rPr>
        <w:t>.</w:t>
      </w:r>
      <w:r w:rsidR="00F818EC">
        <w:rPr>
          <w:rFonts w:asciiTheme="majorBidi" w:hAnsiTheme="majorBidi" w:cstheme="majorBidi"/>
          <w:sz w:val="24"/>
          <w:szCs w:val="24"/>
        </w:rPr>
        <w:t xml:space="preserve"> yang patut kita syukuri keberadaan</w:t>
      </w:r>
      <w:r w:rsidR="00F62B70">
        <w:rPr>
          <w:rFonts w:asciiTheme="majorBidi" w:hAnsiTheme="majorBidi" w:cstheme="majorBidi"/>
          <w:sz w:val="24"/>
          <w:szCs w:val="24"/>
        </w:rPr>
        <w:t xml:space="preserve">ya. Perbedaan </w:t>
      </w:r>
      <w:r w:rsidR="00E83D0A">
        <w:rPr>
          <w:rFonts w:asciiTheme="majorBidi" w:hAnsiTheme="majorBidi" w:cstheme="majorBidi"/>
          <w:sz w:val="24"/>
          <w:szCs w:val="24"/>
        </w:rPr>
        <w:t xml:space="preserve">bukanlah suatu kekurangan akan tetapi menjadi kelebihan karena dapat melengkapi satu sama lain. </w:t>
      </w:r>
      <w:r w:rsidR="00D11AF9">
        <w:rPr>
          <w:rFonts w:asciiTheme="majorBidi" w:hAnsiTheme="majorBidi" w:cstheme="majorBidi"/>
          <w:sz w:val="24"/>
          <w:szCs w:val="24"/>
        </w:rPr>
        <w:t xml:space="preserve">Maka melihat hal tersebut sudah sepatutnya </w:t>
      </w:r>
      <w:r w:rsidR="00235B60">
        <w:rPr>
          <w:rFonts w:asciiTheme="majorBidi" w:hAnsiTheme="majorBidi" w:cstheme="majorBidi"/>
          <w:sz w:val="24"/>
          <w:szCs w:val="24"/>
        </w:rPr>
        <w:t>sebagai mahasiswa P</w:t>
      </w:r>
      <w:r w:rsidR="00120D47">
        <w:rPr>
          <w:rFonts w:asciiTheme="majorBidi" w:hAnsiTheme="majorBidi" w:cstheme="majorBidi"/>
          <w:sz w:val="24"/>
          <w:szCs w:val="24"/>
        </w:rPr>
        <w:t xml:space="preserve">endidikan </w:t>
      </w:r>
      <w:r w:rsidR="00235B60">
        <w:rPr>
          <w:rFonts w:asciiTheme="majorBidi" w:hAnsiTheme="majorBidi" w:cstheme="majorBidi"/>
          <w:sz w:val="24"/>
          <w:szCs w:val="24"/>
        </w:rPr>
        <w:t>A</w:t>
      </w:r>
      <w:r w:rsidR="00120D47">
        <w:rPr>
          <w:rFonts w:asciiTheme="majorBidi" w:hAnsiTheme="majorBidi" w:cstheme="majorBidi"/>
          <w:sz w:val="24"/>
          <w:szCs w:val="24"/>
        </w:rPr>
        <w:t xml:space="preserve">gama </w:t>
      </w:r>
      <w:r w:rsidR="00235B60">
        <w:rPr>
          <w:rFonts w:asciiTheme="majorBidi" w:hAnsiTheme="majorBidi" w:cstheme="majorBidi"/>
          <w:sz w:val="24"/>
          <w:szCs w:val="24"/>
        </w:rPr>
        <w:t>I</w:t>
      </w:r>
      <w:r w:rsidR="00120D47">
        <w:rPr>
          <w:rFonts w:asciiTheme="majorBidi" w:hAnsiTheme="majorBidi" w:cstheme="majorBidi"/>
          <w:sz w:val="24"/>
          <w:szCs w:val="24"/>
        </w:rPr>
        <w:t>slam (PAI)</w:t>
      </w:r>
      <w:r w:rsidR="00235B60">
        <w:rPr>
          <w:rFonts w:asciiTheme="majorBidi" w:hAnsiTheme="majorBidi" w:cstheme="majorBidi"/>
          <w:sz w:val="24"/>
          <w:szCs w:val="24"/>
        </w:rPr>
        <w:t xml:space="preserve"> bersikap toleransi kepada orang lain. </w:t>
      </w:r>
      <w:r w:rsidR="002E13F5" w:rsidRPr="004C5D5A">
        <w:rPr>
          <w:rFonts w:asciiTheme="majorBidi" w:hAnsiTheme="majorBidi" w:cstheme="majorBidi"/>
          <w:i/>
          <w:iCs/>
          <w:sz w:val="24"/>
          <w:szCs w:val="24"/>
        </w:rPr>
        <w:t>Kedua,</w:t>
      </w:r>
      <w:r w:rsidR="002E13F5">
        <w:rPr>
          <w:rFonts w:asciiTheme="majorBidi" w:hAnsiTheme="majorBidi" w:cstheme="majorBidi"/>
          <w:sz w:val="24"/>
          <w:szCs w:val="24"/>
        </w:rPr>
        <w:t xml:space="preserve"> melalui </w:t>
      </w:r>
      <w:r w:rsidR="002E13F5" w:rsidRPr="00A94494">
        <w:rPr>
          <w:rFonts w:asciiTheme="majorBidi" w:hAnsiTheme="majorBidi" w:cstheme="majorBidi"/>
          <w:i/>
          <w:iCs/>
          <w:sz w:val="24"/>
          <w:szCs w:val="24"/>
        </w:rPr>
        <w:t>public speaking</w:t>
      </w:r>
      <w:r w:rsidR="002E13F5">
        <w:rPr>
          <w:rFonts w:asciiTheme="majorBidi" w:hAnsiTheme="majorBidi" w:cstheme="majorBidi"/>
          <w:sz w:val="24"/>
          <w:szCs w:val="24"/>
        </w:rPr>
        <w:t xml:space="preserve"> sikap </w:t>
      </w:r>
      <w:r w:rsidR="00A94494">
        <w:rPr>
          <w:rFonts w:asciiTheme="majorBidi" w:hAnsiTheme="majorBidi" w:cstheme="majorBidi"/>
          <w:i/>
          <w:iCs/>
          <w:sz w:val="24"/>
          <w:szCs w:val="24"/>
        </w:rPr>
        <w:t xml:space="preserve"> </w:t>
      </w:r>
      <w:r w:rsidR="00265DFB">
        <w:rPr>
          <w:rFonts w:asciiTheme="majorBidi" w:hAnsiTheme="majorBidi" w:cstheme="majorBidi"/>
          <w:i/>
          <w:iCs/>
          <w:sz w:val="24"/>
          <w:szCs w:val="24"/>
        </w:rPr>
        <w:t>syaja’ah</w:t>
      </w:r>
      <w:r w:rsidR="00550CF6">
        <w:rPr>
          <w:rFonts w:asciiTheme="majorBidi" w:hAnsiTheme="majorBidi" w:cstheme="majorBidi"/>
          <w:i/>
          <w:iCs/>
          <w:sz w:val="24"/>
          <w:szCs w:val="24"/>
        </w:rPr>
        <w:t xml:space="preserve"> </w:t>
      </w:r>
      <w:r w:rsidR="00A94494">
        <w:rPr>
          <w:rFonts w:asciiTheme="majorBidi" w:hAnsiTheme="majorBidi" w:cstheme="majorBidi"/>
          <w:sz w:val="24"/>
          <w:szCs w:val="24"/>
        </w:rPr>
        <w:t>(berani)</w:t>
      </w:r>
      <w:r w:rsidR="002E13F5">
        <w:rPr>
          <w:rFonts w:asciiTheme="majorBidi" w:hAnsiTheme="majorBidi" w:cstheme="majorBidi"/>
          <w:sz w:val="24"/>
          <w:szCs w:val="24"/>
        </w:rPr>
        <w:t xml:space="preserve"> mahasiswa PAI dapat terkontrol. </w:t>
      </w:r>
      <w:r w:rsidR="00F15E54">
        <w:rPr>
          <w:rFonts w:asciiTheme="majorBidi" w:hAnsiTheme="majorBidi" w:cstheme="majorBidi"/>
          <w:sz w:val="24"/>
          <w:szCs w:val="24"/>
        </w:rPr>
        <w:t xml:space="preserve"> Maksudnya </w:t>
      </w:r>
      <w:r w:rsidR="008D5539">
        <w:rPr>
          <w:rFonts w:asciiTheme="majorBidi" w:hAnsiTheme="majorBidi" w:cstheme="majorBidi"/>
          <w:sz w:val="24"/>
          <w:szCs w:val="24"/>
        </w:rPr>
        <w:t xml:space="preserve">ketika berbicara didepan umum </w:t>
      </w:r>
      <w:r w:rsidR="006C2621">
        <w:rPr>
          <w:rFonts w:asciiTheme="majorBidi" w:hAnsiTheme="majorBidi" w:cstheme="majorBidi"/>
          <w:sz w:val="24"/>
          <w:szCs w:val="24"/>
        </w:rPr>
        <w:t>selain meningkatkan sikap berani (</w:t>
      </w:r>
      <w:r w:rsidR="00265DFB">
        <w:rPr>
          <w:rFonts w:asciiTheme="majorBidi" w:hAnsiTheme="majorBidi" w:cstheme="majorBidi"/>
          <w:i/>
          <w:iCs/>
          <w:sz w:val="24"/>
          <w:szCs w:val="24"/>
        </w:rPr>
        <w:t>syaja’ah</w:t>
      </w:r>
      <w:r w:rsidR="00A92A12">
        <w:rPr>
          <w:rFonts w:asciiTheme="majorBidi" w:hAnsiTheme="majorBidi" w:cstheme="majorBidi"/>
          <w:sz w:val="24"/>
          <w:szCs w:val="24"/>
        </w:rPr>
        <w:t>), mahasiswa PAI juga ha</w:t>
      </w:r>
      <w:r w:rsidR="00D40A6C">
        <w:rPr>
          <w:rFonts w:asciiTheme="majorBidi" w:hAnsiTheme="majorBidi" w:cstheme="majorBidi"/>
          <w:sz w:val="24"/>
          <w:szCs w:val="24"/>
        </w:rPr>
        <w:t>rus mempersiapkan materi yang akan disampaikan. Boleh untuk bersikap berani, tetapi</w:t>
      </w:r>
      <w:r w:rsidR="00FD144A">
        <w:rPr>
          <w:rFonts w:asciiTheme="majorBidi" w:hAnsiTheme="majorBidi" w:cstheme="majorBidi"/>
          <w:sz w:val="24"/>
          <w:szCs w:val="24"/>
        </w:rPr>
        <w:t xml:space="preserve"> seorang</w:t>
      </w:r>
      <w:r w:rsidR="00D40A6C">
        <w:rPr>
          <w:rFonts w:asciiTheme="majorBidi" w:hAnsiTheme="majorBidi" w:cstheme="majorBidi"/>
          <w:sz w:val="24"/>
          <w:szCs w:val="24"/>
        </w:rPr>
        <w:t xml:space="preserve"> </w:t>
      </w:r>
      <w:r w:rsidR="00DE3BD6" w:rsidRPr="00DE3BD6">
        <w:rPr>
          <w:rFonts w:asciiTheme="majorBidi" w:hAnsiTheme="majorBidi" w:cstheme="majorBidi"/>
          <w:i/>
          <w:iCs/>
          <w:sz w:val="24"/>
          <w:szCs w:val="24"/>
        </w:rPr>
        <w:t>public speaker</w:t>
      </w:r>
      <w:r w:rsidR="00D40A6C">
        <w:rPr>
          <w:rFonts w:asciiTheme="majorBidi" w:hAnsiTheme="majorBidi" w:cstheme="majorBidi"/>
          <w:sz w:val="24"/>
          <w:szCs w:val="24"/>
        </w:rPr>
        <w:t xml:space="preserve"> juga tidak boleh bodoh dengan tampil tanpa persiapan apapun (</w:t>
      </w:r>
      <w:r w:rsidR="00D40A6C" w:rsidRPr="00FD144A">
        <w:rPr>
          <w:rFonts w:asciiTheme="majorBidi" w:hAnsiTheme="majorBidi" w:cstheme="majorBidi"/>
          <w:i/>
          <w:iCs/>
          <w:sz w:val="24"/>
          <w:szCs w:val="24"/>
        </w:rPr>
        <w:t>be brave, but be don’t stupid</w:t>
      </w:r>
      <w:r w:rsidR="00D40A6C">
        <w:rPr>
          <w:rFonts w:asciiTheme="majorBidi" w:hAnsiTheme="majorBidi" w:cstheme="majorBidi"/>
          <w:sz w:val="24"/>
          <w:szCs w:val="24"/>
        </w:rPr>
        <w:t>).</w:t>
      </w:r>
      <w:r w:rsidR="0003599E">
        <w:rPr>
          <w:rFonts w:asciiTheme="majorBidi" w:hAnsiTheme="majorBidi" w:cstheme="majorBidi"/>
          <w:sz w:val="24"/>
          <w:szCs w:val="24"/>
        </w:rPr>
        <w:t xml:space="preserve"> </w:t>
      </w:r>
      <w:r w:rsidR="0003599E" w:rsidRPr="004C5D5A">
        <w:rPr>
          <w:rFonts w:asciiTheme="majorBidi" w:hAnsiTheme="majorBidi" w:cstheme="majorBidi"/>
          <w:i/>
          <w:iCs/>
          <w:sz w:val="24"/>
          <w:szCs w:val="24"/>
        </w:rPr>
        <w:t>Ketiga,</w:t>
      </w:r>
      <w:r w:rsidR="0003599E">
        <w:rPr>
          <w:rFonts w:asciiTheme="majorBidi" w:hAnsiTheme="majorBidi" w:cstheme="majorBidi"/>
          <w:sz w:val="24"/>
          <w:szCs w:val="24"/>
        </w:rPr>
        <w:t xml:space="preserve"> </w:t>
      </w:r>
      <w:r w:rsidR="008D6E35">
        <w:rPr>
          <w:rFonts w:asciiTheme="majorBidi" w:hAnsiTheme="majorBidi" w:cstheme="majorBidi"/>
          <w:sz w:val="24"/>
          <w:szCs w:val="24"/>
        </w:rPr>
        <w:t>m</w:t>
      </w:r>
      <w:r w:rsidR="008D6E35" w:rsidRPr="008D6E35">
        <w:rPr>
          <w:rFonts w:asciiTheme="majorBidi" w:hAnsiTheme="majorBidi" w:cstheme="majorBidi"/>
          <w:sz w:val="24"/>
          <w:szCs w:val="24"/>
        </w:rPr>
        <w:t xml:space="preserve">elalui </w:t>
      </w:r>
      <w:r w:rsidR="008D6E35" w:rsidRPr="008D6E35">
        <w:rPr>
          <w:rFonts w:asciiTheme="majorBidi" w:hAnsiTheme="majorBidi" w:cstheme="majorBidi"/>
          <w:i/>
          <w:iCs/>
          <w:sz w:val="24"/>
          <w:szCs w:val="24"/>
        </w:rPr>
        <w:t>public speaking</w:t>
      </w:r>
      <w:r w:rsidR="008D6E35" w:rsidRPr="008D6E35">
        <w:rPr>
          <w:rFonts w:asciiTheme="majorBidi" w:hAnsiTheme="majorBidi" w:cstheme="majorBidi"/>
          <w:sz w:val="24"/>
          <w:szCs w:val="24"/>
        </w:rPr>
        <w:t xml:space="preserve"> mahasiswa PAI dapat belajar makna ikhlas dan lapang dada</w:t>
      </w:r>
      <w:r w:rsidR="008D6E35">
        <w:rPr>
          <w:rFonts w:asciiTheme="majorBidi" w:hAnsiTheme="majorBidi" w:cstheme="majorBidi"/>
          <w:sz w:val="24"/>
          <w:szCs w:val="24"/>
        </w:rPr>
        <w:t>.</w:t>
      </w:r>
      <w:r w:rsidR="00E87823">
        <w:rPr>
          <w:rFonts w:asciiTheme="majorBidi" w:hAnsiTheme="majorBidi" w:cstheme="majorBidi"/>
          <w:sz w:val="24"/>
          <w:szCs w:val="24"/>
        </w:rPr>
        <w:t xml:space="preserve"> Tak jarang</w:t>
      </w:r>
      <w:r w:rsidR="007D22DA">
        <w:rPr>
          <w:rFonts w:asciiTheme="majorBidi" w:hAnsiTheme="majorBidi" w:cstheme="majorBidi"/>
          <w:sz w:val="24"/>
          <w:szCs w:val="24"/>
        </w:rPr>
        <w:t xml:space="preserve"> bagi seoran</w:t>
      </w:r>
      <w:r w:rsidR="00512C9D">
        <w:rPr>
          <w:rFonts w:asciiTheme="majorBidi" w:hAnsiTheme="majorBidi" w:cstheme="majorBidi"/>
          <w:sz w:val="24"/>
          <w:szCs w:val="24"/>
        </w:rPr>
        <w:t xml:space="preserve">g </w:t>
      </w:r>
      <w:r w:rsidR="00DE3BD6" w:rsidRPr="00DE3BD6">
        <w:rPr>
          <w:rFonts w:asciiTheme="majorBidi" w:hAnsiTheme="majorBidi" w:cstheme="majorBidi"/>
          <w:i/>
          <w:iCs/>
          <w:sz w:val="24"/>
          <w:szCs w:val="24"/>
        </w:rPr>
        <w:t>public speaker</w:t>
      </w:r>
      <w:r w:rsidR="00512C9D">
        <w:rPr>
          <w:rFonts w:asciiTheme="majorBidi" w:hAnsiTheme="majorBidi" w:cstheme="majorBidi"/>
          <w:sz w:val="24"/>
          <w:szCs w:val="24"/>
        </w:rPr>
        <w:t xml:space="preserve"> mendapat cacian</w:t>
      </w:r>
      <w:r w:rsidR="007D22DA">
        <w:rPr>
          <w:rFonts w:asciiTheme="majorBidi" w:hAnsiTheme="majorBidi" w:cstheme="majorBidi"/>
          <w:sz w:val="24"/>
          <w:szCs w:val="24"/>
        </w:rPr>
        <w:t>, hinaan, ungkapan tidak setuju, dan sebagainya</w:t>
      </w:r>
      <w:r w:rsidR="00512C9D">
        <w:rPr>
          <w:rFonts w:asciiTheme="majorBidi" w:hAnsiTheme="majorBidi" w:cstheme="majorBidi"/>
          <w:sz w:val="24"/>
          <w:szCs w:val="24"/>
        </w:rPr>
        <w:t xml:space="preserve">. Disini </w:t>
      </w:r>
      <w:r w:rsidR="00DE3BD6" w:rsidRPr="00DE3BD6">
        <w:rPr>
          <w:rFonts w:asciiTheme="majorBidi" w:hAnsiTheme="majorBidi" w:cstheme="majorBidi"/>
          <w:i/>
          <w:iCs/>
          <w:sz w:val="24"/>
          <w:szCs w:val="24"/>
        </w:rPr>
        <w:t>public speaker</w:t>
      </w:r>
      <w:r w:rsidR="00512C9D">
        <w:rPr>
          <w:rFonts w:asciiTheme="majorBidi" w:hAnsiTheme="majorBidi" w:cstheme="majorBidi"/>
          <w:sz w:val="24"/>
          <w:szCs w:val="24"/>
        </w:rPr>
        <w:t xml:space="preserve"> bisa belajar makna ikhlas dan bersikap lapang dada menerima</w:t>
      </w:r>
      <w:r w:rsidR="00FD144A">
        <w:rPr>
          <w:rFonts w:asciiTheme="majorBidi" w:hAnsiTheme="majorBidi" w:cstheme="majorBidi"/>
          <w:sz w:val="24"/>
          <w:szCs w:val="24"/>
        </w:rPr>
        <w:t xml:space="preserve"> semua</w:t>
      </w:r>
      <w:r w:rsidR="00512C9D">
        <w:rPr>
          <w:rFonts w:asciiTheme="majorBidi" w:hAnsiTheme="majorBidi" w:cstheme="majorBidi"/>
          <w:sz w:val="24"/>
          <w:szCs w:val="24"/>
        </w:rPr>
        <w:t xml:space="preserve"> kritik yang bersifat membangun</w:t>
      </w:r>
      <w:r w:rsidR="00C54E45">
        <w:rPr>
          <w:rFonts w:asciiTheme="majorBidi" w:hAnsiTheme="majorBidi" w:cstheme="majorBidi"/>
          <w:sz w:val="24"/>
          <w:szCs w:val="24"/>
        </w:rPr>
        <w:t xml:space="preserve">. </w:t>
      </w:r>
      <w:r w:rsidR="00C54E45" w:rsidRPr="004C5D5A">
        <w:rPr>
          <w:rFonts w:asciiTheme="majorBidi" w:hAnsiTheme="majorBidi" w:cstheme="majorBidi"/>
          <w:i/>
          <w:iCs/>
          <w:sz w:val="24"/>
          <w:szCs w:val="24"/>
        </w:rPr>
        <w:lastRenderedPageBreak/>
        <w:t>Keempat,</w:t>
      </w:r>
      <w:r w:rsidR="00C54E45">
        <w:rPr>
          <w:rFonts w:asciiTheme="majorBidi" w:hAnsiTheme="majorBidi" w:cstheme="majorBidi"/>
          <w:sz w:val="24"/>
          <w:szCs w:val="24"/>
        </w:rPr>
        <w:t xml:space="preserve"> </w:t>
      </w:r>
      <w:r w:rsidR="00C54E45" w:rsidRPr="00C54E45">
        <w:rPr>
          <w:rFonts w:asciiTheme="majorBidi" w:hAnsiTheme="majorBidi" w:cstheme="majorBidi"/>
          <w:sz w:val="24"/>
          <w:szCs w:val="24"/>
        </w:rPr>
        <w:t xml:space="preserve">Melalui </w:t>
      </w:r>
      <w:r w:rsidR="00C54E45" w:rsidRPr="00C54E45">
        <w:rPr>
          <w:rFonts w:asciiTheme="majorBidi" w:hAnsiTheme="majorBidi" w:cstheme="majorBidi"/>
          <w:i/>
          <w:iCs/>
          <w:sz w:val="24"/>
          <w:szCs w:val="24"/>
        </w:rPr>
        <w:t>public speaking</w:t>
      </w:r>
      <w:r w:rsidR="00C54E45" w:rsidRPr="00C54E45">
        <w:rPr>
          <w:rFonts w:asciiTheme="majorBidi" w:hAnsiTheme="majorBidi" w:cstheme="majorBidi"/>
          <w:sz w:val="24"/>
          <w:szCs w:val="24"/>
        </w:rPr>
        <w:t xml:space="preserve"> mahasiswa (PAI) dapat meningkatkan rasa percaya diri.</w:t>
      </w:r>
      <w:r w:rsidR="00C54E45">
        <w:rPr>
          <w:rFonts w:asciiTheme="majorBidi" w:hAnsiTheme="majorBidi" w:cstheme="majorBidi"/>
          <w:sz w:val="24"/>
          <w:szCs w:val="24"/>
        </w:rPr>
        <w:t xml:space="preserve"> Percaya diri mahasiswa PAI </w:t>
      </w:r>
      <w:r w:rsidR="00ED1632">
        <w:rPr>
          <w:rFonts w:asciiTheme="majorBidi" w:hAnsiTheme="majorBidi" w:cstheme="majorBidi"/>
          <w:sz w:val="24"/>
          <w:szCs w:val="24"/>
        </w:rPr>
        <w:t xml:space="preserve">secara otomatis </w:t>
      </w:r>
      <w:r w:rsidR="00C54E45">
        <w:rPr>
          <w:rFonts w:asciiTheme="majorBidi" w:hAnsiTheme="majorBidi" w:cstheme="majorBidi"/>
          <w:sz w:val="24"/>
          <w:szCs w:val="24"/>
        </w:rPr>
        <w:t xml:space="preserve">meningkat apabila </w:t>
      </w:r>
      <w:r w:rsidR="00174718">
        <w:rPr>
          <w:rFonts w:asciiTheme="majorBidi" w:hAnsiTheme="majorBidi" w:cstheme="majorBidi"/>
          <w:sz w:val="24"/>
          <w:szCs w:val="24"/>
        </w:rPr>
        <w:t>mereka sering berlatih berbicara di depan public</w:t>
      </w:r>
      <w:r w:rsidR="00ED1632">
        <w:rPr>
          <w:rFonts w:asciiTheme="majorBidi" w:hAnsiTheme="majorBidi" w:cstheme="majorBidi"/>
          <w:sz w:val="24"/>
          <w:szCs w:val="24"/>
        </w:rPr>
        <w:t xml:space="preserve">. Kepercayaan diri harus senantiasa dibangun dibarengi dengan </w:t>
      </w:r>
      <w:r w:rsidR="00ED1632" w:rsidRPr="00EE0B89">
        <w:rPr>
          <w:rFonts w:asciiTheme="majorBidi" w:hAnsiTheme="majorBidi" w:cstheme="majorBidi"/>
          <w:i/>
          <w:iCs/>
          <w:sz w:val="24"/>
          <w:szCs w:val="24"/>
        </w:rPr>
        <w:t xml:space="preserve">skill </w:t>
      </w:r>
      <w:r w:rsidR="00ED1632">
        <w:rPr>
          <w:rFonts w:asciiTheme="majorBidi" w:hAnsiTheme="majorBidi" w:cstheme="majorBidi"/>
          <w:sz w:val="24"/>
          <w:szCs w:val="24"/>
        </w:rPr>
        <w:t xml:space="preserve">berbicara. Tujuanya agar </w:t>
      </w:r>
      <w:r w:rsidR="007E534D" w:rsidRPr="007E534D">
        <w:rPr>
          <w:rFonts w:asciiTheme="majorBidi" w:hAnsiTheme="majorBidi" w:cstheme="majorBidi"/>
          <w:i/>
          <w:iCs/>
          <w:sz w:val="24"/>
          <w:szCs w:val="24"/>
        </w:rPr>
        <w:t>audiens</w:t>
      </w:r>
      <w:r w:rsidR="00ED1632">
        <w:rPr>
          <w:rFonts w:asciiTheme="majorBidi" w:hAnsiTheme="majorBidi" w:cstheme="majorBidi"/>
          <w:sz w:val="24"/>
          <w:szCs w:val="24"/>
        </w:rPr>
        <w:t xml:space="preserve"> dapat menerima nilai-nilai </w:t>
      </w:r>
      <w:r w:rsidR="00EE0B89">
        <w:rPr>
          <w:rFonts w:asciiTheme="majorBidi" w:hAnsiTheme="majorBidi" w:cstheme="majorBidi"/>
          <w:sz w:val="24"/>
          <w:szCs w:val="24"/>
        </w:rPr>
        <w:t xml:space="preserve">atau </w:t>
      </w:r>
      <w:r w:rsidR="00ED1632">
        <w:rPr>
          <w:rFonts w:asciiTheme="majorBidi" w:hAnsiTheme="majorBidi" w:cstheme="majorBidi"/>
          <w:sz w:val="24"/>
          <w:szCs w:val="24"/>
        </w:rPr>
        <w:t xml:space="preserve">pesan yang </w:t>
      </w:r>
      <w:r w:rsidR="008D7A38">
        <w:rPr>
          <w:rFonts w:asciiTheme="majorBidi" w:hAnsiTheme="majorBidi" w:cstheme="majorBidi"/>
          <w:sz w:val="24"/>
          <w:szCs w:val="24"/>
        </w:rPr>
        <w:t>disampaiakan</w:t>
      </w:r>
      <w:r w:rsidR="00C5474A">
        <w:rPr>
          <w:rFonts w:asciiTheme="majorBidi" w:hAnsiTheme="majorBidi" w:cstheme="majorBidi"/>
          <w:sz w:val="24"/>
          <w:szCs w:val="24"/>
        </w:rPr>
        <w:t xml:space="preserve"> </w:t>
      </w:r>
      <w:r w:rsidR="00C5474A">
        <w:rPr>
          <w:rFonts w:asciiTheme="majorBidi" w:hAnsiTheme="majorBidi" w:cstheme="majorBidi"/>
          <w:sz w:val="24"/>
          <w:szCs w:val="24"/>
        </w:rPr>
        <w:fldChar w:fldCharType="begin" w:fldLock="1"/>
      </w:r>
      <w:r w:rsidR="00C5474A">
        <w:rPr>
          <w:rFonts w:asciiTheme="majorBidi" w:hAnsiTheme="majorBidi" w:cstheme="majorBidi"/>
          <w:sz w:val="24"/>
          <w:szCs w:val="24"/>
        </w:rPr>
        <w:instrText>ADDIN CSL_CITATION { "citationItems" : [ { "id" : "ITEM-1", "itemData" : { "DOI" : "10.31289/pelitamasyarakat.v4i1.6953", "abstract" : "Effective Communication Skills or known as public speaking skills or public speaking are skills that aim to inform messages, persuade or persuade, and entertain the audience at this time become one of the requirements that must be possessed by people in charge of providing services to others This community service is to increase the knowledge and readiness of the members and administrators of the Medan City PKK Mobilization Team to be reliable in carrying out public speaking activities and to increase understanding of communication ethics for the Medan City PKK Mobilizing Team reliable in carrying out public activities speaking / speaking in public. Thus, the quality of the management and members of the PKK team in Medan City in carrying out communication activities to the community can be carried out in a good, ethical and professional manner. There are many benefits that can be obtained by improving Effective Communication and Public Speaking skills, including; increase credibility, improve leadership skills, make it easier to convey ideas and ideas, reach extensive networking and can increase self-capacity in career and when dealing with other people on duty.", "author" : [ { "dropping-particle" : "", "family" : "Siregar", "given" : "Nina Siti Salmaniah", "non-dropping-particle" : "", "parse-names" : false, "suffix" : "" }, { "dropping-particle" : "", "family" : "Vita", "given" : "Nadra Ideyani", "non-dropping-particle" : "", "parse-names" : false, "suffix" : "" }, { "dropping-particle" : "", "family" : "Sari", "given" : "Warsani Purnama", "non-dropping-particle" : "", "parse-names" : false, "suffix" : "" } ], "container-title" : "Pelita Masyarakat", "id" : "ITEM-1", "issue" : "1", "issued" : { "date-parts" : [ [ "2022" ] ] }, "page" : "23-32", "title" : "Peningkatan Keterampilan Public Speaking dan Etika Komunikasi Bagi Pengurus dan Anggota Tim Penggerak PKK (Pendidikan Kesejahteraan Keluarga) se Kota Medan", "type" : "article-journal", "volume" : "4" }, "uris" : [ "http://www.mendeley.com/documents/?uuid=33393d79-9859-4a09-ba0f-a2843437daf8" ] } ], "mendeley" : { "formattedCitation" : "(Siregar, Vita, and Sari 2022)", "plainTextFormattedCitation" : "(Siregar, Vita, and Sari 2022)", "previouslyFormattedCitation" : "(Siregar, Vita, and Sari 2022)" }, "properties" : { "noteIndex" : 0 }, "schema" : "https://github.com/citation-style-language/schema/raw/master/csl-citation.json" }</w:instrText>
      </w:r>
      <w:r w:rsidR="00C5474A">
        <w:rPr>
          <w:rFonts w:asciiTheme="majorBidi" w:hAnsiTheme="majorBidi" w:cstheme="majorBidi"/>
          <w:sz w:val="24"/>
          <w:szCs w:val="24"/>
        </w:rPr>
        <w:fldChar w:fldCharType="separate"/>
      </w:r>
      <w:r w:rsidR="00C5474A" w:rsidRPr="00C5474A">
        <w:rPr>
          <w:rFonts w:asciiTheme="majorBidi" w:hAnsiTheme="majorBidi" w:cstheme="majorBidi"/>
          <w:noProof/>
          <w:sz w:val="24"/>
          <w:szCs w:val="24"/>
        </w:rPr>
        <w:t>(Siregar, Vita, and Sari 2022)</w:t>
      </w:r>
      <w:r w:rsidR="00C5474A">
        <w:rPr>
          <w:rFonts w:asciiTheme="majorBidi" w:hAnsiTheme="majorBidi" w:cstheme="majorBidi"/>
          <w:sz w:val="24"/>
          <w:szCs w:val="24"/>
        </w:rPr>
        <w:fldChar w:fldCharType="end"/>
      </w:r>
      <w:r w:rsidR="008D7A38">
        <w:rPr>
          <w:rFonts w:asciiTheme="majorBidi" w:hAnsiTheme="majorBidi" w:cstheme="majorBidi"/>
          <w:sz w:val="24"/>
          <w:szCs w:val="24"/>
        </w:rPr>
        <w:t>.</w:t>
      </w:r>
      <w:r w:rsidR="004C5D5A">
        <w:rPr>
          <w:rFonts w:asciiTheme="majorBidi" w:hAnsiTheme="majorBidi" w:cstheme="majorBidi"/>
          <w:sz w:val="24"/>
          <w:szCs w:val="24"/>
        </w:rPr>
        <w:t xml:space="preserve"> </w:t>
      </w:r>
    </w:p>
    <w:p w:rsidR="00C46D9C" w:rsidRDefault="00C46D9C" w:rsidP="003D01A7">
      <w:pPr>
        <w:pStyle w:val="ListParagraph"/>
        <w:spacing w:after="0" w:line="360" w:lineRule="auto"/>
        <w:jc w:val="both"/>
        <w:rPr>
          <w:rFonts w:asciiTheme="majorBidi" w:hAnsiTheme="majorBidi" w:cstheme="majorBidi"/>
          <w:sz w:val="24"/>
          <w:szCs w:val="24"/>
        </w:rPr>
      </w:pPr>
    </w:p>
    <w:p w:rsidR="000E562D" w:rsidRDefault="000E562D" w:rsidP="003D01A7">
      <w:pPr>
        <w:pStyle w:val="ListParagraph"/>
        <w:numPr>
          <w:ilvl w:val="0"/>
          <w:numId w:val="3"/>
        </w:numPr>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Penguatan afektivitas mahasiswa </w:t>
      </w:r>
      <w:r w:rsidR="003E0496">
        <w:rPr>
          <w:rFonts w:asciiTheme="majorBidi" w:hAnsiTheme="majorBidi" w:cstheme="majorBidi"/>
          <w:sz w:val="24"/>
          <w:szCs w:val="24"/>
        </w:rPr>
        <w:t>Pendidikan Agama Islam</w:t>
      </w:r>
      <w:r w:rsidR="00C46D9C">
        <w:rPr>
          <w:rFonts w:asciiTheme="majorBidi" w:hAnsiTheme="majorBidi" w:cstheme="majorBidi"/>
          <w:sz w:val="24"/>
          <w:szCs w:val="24"/>
        </w:rPr>
        <w:t xml:space="preserve"> dengan Pendekatan filsafat etis perspektif Ibnu Miskawaih</w:t>
      </w:r>
    </w:p>
    <w:p w:rsidR="001761C4" w:rsidRPr="00261E35" w:rsidRDefault="004D4A6E" w:rsidP="003D01A7">
      <w:pPr>
        <w:pStyle w:val="ListParagraph"/>
        <w:spacing w:after="0" w:line="360" w:lineRule="auto"/>
        <w:ind w:left="1080" w:firstLine="621"/>
        <w:jc w:val="both"/>
        <w:rPr>
          <w:rFonts w:asciiTheme="majorBidi" w:hAnsiTheme="majorBidi" w:cstheme="majorBidi"/>
          <w:sz w:val="24"/>
          <w:szCs w:val="24"/>
        </w:rPr>
      </w:pPr>
      <w:r>
        <w:rPr>
          <w:rFonts w:asciiTheme="majorBidi" w:hAnsiTheme="majorBidi" w:cstheme="majorBidi"/>
          <w:sz w:val="24"/>
          <w:szCs w:val="24"/>
        </w:rPr>
        <w:t>Keti</w:t>
      </w:r>
      <w:r w:rsidR="004A06BF">
        <w:rPr>
          <w:rFonts w:asciiTheme="majorBidi" w:hAnsiTheme="majorBidi" w:cstheme="majorBidi"/>
          <w:sz w:val="24"/>
          <w:szCs w:val="24"/>
        </w:rPr>
        <w:t>ka membahas tentang etika</w:t>
      </w:r>
      <w:r w:rsidR="00355E1B">
        <w:rPr>
          <w:rFonts w:asciiTheme="majorBidi" w:hAnsiTheme="majorBidi" w:cstheme="majorBidi"/>
          <w:sz w:val="24"/>
          <w:szCs w:val="24"/>
        </w:rPr>
        <w:t xml:space="preserve"> Islam</w:t>
      </w:r>
      <w:r w:rsidR="004A06BF">
        <w:rPr>
          <w:rFonts w:asciiTheme="majorBidi" w:hAnsiTheme="majorBidi" w:cstheme="majorBidi"/>
          <w:sz w:val="24"/>
          <w:szCs w:val="24"/>
        </w:rPr>
        <w:t xml:space="preserve">, </w:t>
      </w:r>
      <w:r w:rsidR="0010665E">
        <w:rPr>
          <w:rFonts w:asciiTheme="majorBidi" w:hAnsiTheme="majorBidi" w:cstheme="majorBidi"/>
          <w:sz w:val="24"/>
          <w:szCs w:val="24"/>
        </w:rPr>
        <w:t>ada salah satu tokoh masyhur yang dijuluki sebagai</w:t>
      </w:r>
      <w:r w:rsidR="002507F3">
        <w:rPr>
          <w:rFonts w:asciiTheme="majorBidi" w:hAnsiTheme="majorBidi" w:cstheme="majorBidi"/>
          <w:sz w:val="24"/>
          <w:szCs w:val="24"/>
        </w:rPr>
        <w:t xml:space="preserve"> </w:t>
      </w:r>
      <w:r w:rsidR="004A06BF">
        <w:rPr>
          <w:rFonts w:asciiTheme="majorBidi" w:hAnsiTheme="majorBidi" w:cstheme="majorBidi"/>
          <w:sz w:val="24"/>
          <w:szCs w:val="24"/>
        </w:rPr>
        <w:t xml:space="preserve">Bapak </w:t>
      </w:r>
      <w:r w:rsidR="00355E1B">
        <w:rPr>
          <w:rFonts w:asciiTheme="majorBidi" w:hAnsiTheme="majorBidi" w:cstheme="majorBidi"/>
          <w:sz w:val="24"/>
          <w:szCs w:val="24"/>
        </w:rPr>
        <w:t>E</w:t>
      </w:r>
      <w:r w:rsidR="002507F3">
        <w:rPr>
          <w:rFonts w:asciiTheme="majorBidi" w:hAnsiTheme="majorBidi" w:cstheme="majorBidi"/>
          <w:sz w:val="24"/>
          <w:szCs w:val="24"/>
        </w:rPr>
        <w:t>tika Islam</w:t>
      </w:r>
      <w:r w:rsidR="00CC5192">
        <w:rPr>
          <w:rFonts w:asciiTheme="majorBidi" w:hAnsiTheme="majorBidi" w:cstheme="majorBidi"/>
          <w:sz w:val="24"/>
          <w:szCs w:val="24"/>
        </w:rPr>
        <w:t>,</w:t>
      </w:r>
      <w:r w:rsidR="0067382B">
        <w:rPr>
          <w:rFonts w:asciiTheme="majorBidi" w:hAnsiTheme="majorBidi" w:cstheme="majorBidi"/>
          <w:sz w:val="24"/>
          <w:szCs w:val="24"/>
        </w:rPr>
        <w:t xml:space="preserve"> yaitu</w:t>
      </w:r>
      <w:r w:rsidR="008A51B5">
        <w:rPr>
          <w:rFonts w:asciiTheme="majorBidi" w:hAnsiTheme="majorBidi" w:cstheme="majorBidi"/>
          <w:sz w:val="24"/>
          <w:szCs w:val="24"/>
        </w:rPr>
        <w:t xml:space="preserve"> Ibnu Miskawaih</w:t>
      </w:r>
      <w:r w:rsidR="001E5EF5">
        <w:rPr>
          <w:rFonts w:asciiTheme="majorBidi" w:hAnsiTheme="majorBidi" w:cstheme="majorBidi"/>
          <w:sz w:val="24"/>
          <w:szCs w:val="24"/>
        </w:rPr>
        <w:t>. Beliau memiliki nama lengkap Abu Ali Ahmad ibnu Muhammad ibu Ya’</w:t>
      </w:r>
      <w:r w:rsidR="00C57622">
        <w:rPr>
          <w:rFonts w:asciiTheme="majorBidi" w:hAnsiTheme="majorBidi" w:cstheme="majorBidi"/>
          <w:sz w:val="24"/>
          <w:szCs w:val="24"/>
        </w:rPr>
        <w:t>qub ibnu Miskawaih</w:t>
      </w:r>
      <w:r w:rsidR="00CE6610">
        <w:rPr>
          <w:rFonts w:asciiTheme="majorBidi" w:hAnsiTheme="majorBidi" w:cstheme="majorBidi"/>
          <w:sz w:val="24"/>
          <w:szCs w:val="24"/>
        </w:rPr>
        <w:t xml:space="preserve">. Dalam buku </w:t>
      </w:r>
      <w:r w:rsidR="00CE6610" w:rsidRPr="00703EF5">
        <w:rPr>
          <w:rFonts w:asciiTheme="majorBidi" w:hAnsiTheme="majorBidi" w:cstheme="majorBidi"/>
          <w:i/>
          <w:iCs/>
          <w:sz w:val="24"/>
          <w:szCs w:val="24"/>
        </w:rPr>
        <w:t>The History of the</w:t>
      </w:r>
      <w:r w:rsidR="004112B5" w:rsidRPr="00703EF5">
        <w:rPr>
          <w:rFonts w:asciiTheme="majorBidi" w:hAnsiTheme="majorBidi" w:cstheme="majorBidi"/>
          <w:i/>
          <w:iCs/>
          <w:sz w:val="24"/>
          <w:szCs w:val="24"/>
        </w:rPr>
        <w:t xml:space="preserve"> Muslim Philosophy</w:t>
      </w:r>
      <w:r w:rsidR="00CE6610">
        <w:rPr>
          <w:rFonts w:asciiTheme="majorBidi" w:hAnsiTheme="majorBidi" w:cstheme="majorBidi"/>
          <w:sz w:val="24"/>
          <w:szCs w:val="24"/>
        </w:rPr>
        <w:t xml:space="preserve"> disebutkan salah satu karya </w:t>
      </w:r>
      <w:r w:rsidR="00291334">
        <w:rPr>
          <w:rFonts w:asciiTheme="majorBidi" w:hAnsiTheme="majorBidi" w:cstheme="majorBidi"/>
          <w:sz w:val="24"/>
          <w:szCs w:val="24"/>
        </w:rPr>
        <w:t xml:space="preserve">Ibnu Miskawaih </w:t>
      </w:r>
      <w:r w:rsidR="00A44FBB">
        <w:rPr>
          <w:rFonts w:asciiTheme="majorBidi" w:hAnsiTheme="majorBidi" w:cstheme="majorBidi"/>
          <w:sz w:val="24"/>
          <w:szCs w:val="24"/>
        </w:rPr>
        <w:t xml:space="preserve">yang </w:t>
      </w:r>
      <w:r w:rsidR="00291334">
        <w:rPr>
          <w:rFonts w:asciiTheme="majorBidi" w:hAnsiTheme="majorBidi" w:cstheme="majorBidi"/>
          <w:sz w:val="24"/>
          <w:szCs w:val="24"/>
        </w:rPr>
        <w:t xml:space="preserve">membahas </w:t>
      </w:r>
      <w:r w:rsidR="00A44FBB">
        <w:rPr>
          <w:rFonts w:asciiTheme="majorBidi" w:hAnsiTheme="majorBidi" w:cstheme="majorBidi"/>
          <w:sz w:val="24"/>
          <w:szCs w:val="24"/>
        </w:rPr>
        <w:t>tentang kesempurnaan etika. Kitab</w:t>
      </w:r>
      <w:r w:rsidR="0012600C">
        <w:rPr>
          <w:rFonts w:asciiTheme="majorBidi" w:hAnsiTheme="majorBidi" w:cstheme="majorBidi"/>
          <w:sz w:val="24"/>
          <w:szCs w:val="24"/>
        </w:rPr>
        <w:t xml:space="preserve"> </w:t>
      </w:r>
      <w:r w:rsidR="00A44FBB">
        <w:rPr>
          <w:rFonts w:asciiTheme="majorBidi" w:hAnsiTheme="majorBidi" w:cstheme="majorBidi"/>
          <w:sz w:val="24"/>
          <w:szCs w:val="24"/>
        </w:rPr>
        <w:t xml:space="preserve">tersebut </w:t>
      </w:r>
      <w:r w:rsidR="0012600C">
        <w:rPr>
          <w:rFonts w:asciiTheme="majorBidi" w:hAnsiTheme="majorBidi" w:cstheme="majorBidi"/>
          <w:sz w:val="24"/>
          <w:szCs w:val="24"/>
        </w:rPr>
        <w:t xml:space="preserve">berjudul </w:t>
      </w:r>
      <w:r w:rsidR="0012600C" w:rsidRPr="00C32FB0">
        <w:rPr>
          <w:rFonts w:asciiTheme="majorBidi" w:hAnsiTheme="majorBidi" w:cstheme="majorBidi"/>
          <w:i/>
          <w:iCs/>
          <w:sz w:val="24"/>
          <w:szCs w:val="24"/>
        </w:rPr>
        <w:t>Tahdzib al-Akhlaq wa Tathir al-A’</w:t>
      </w:r>
      <w:r w:rsidR="00A91647" w:rsidRPr="00C32FB0">
        <w:rPr>
          <w:rFonts w:asciiTheme="majorBidi" w:hAnsiTheme="majorBidi" w:cstheme="majorBidi"/>
          <w:i/>
          <w:iCs/>
          <w:sz w:val="24"/>
          <w:szCs w:val="24"/>
        </w:rPr>
        <w:t>raq</w:t>
      </w:r>
      <w:r w:rsidR="00A91647">
        <w:rPr>
          <w:rFonts w:asciiTheme="majorBidi" w:hAnsiTheme="majorBidi" w:cstheme="majorBidi"/>
          <w:sz w:val="24"/>
          <w:szCs w:val="24"/>
        </w:rPr>
        <w:t xml:space="preserve"> (pendidikan budi dan pembersihan akhlak</w:t>
      </w:r>
      <w:r w:rsidR="0012600C">
        <w:rPr>
          <w:rFonts w:asciiTheme="majorBidi" w:hAnsiTheme="majorBidi" w:cstheme="majorBidi"/>
          <w:sz w:val="24"/>
          <w:szCs w:val="24"/>
        </w:rPr>
        <w:t>)</w:t>
      </w:r>
      <w:r w:rsidR="00DD2169">
        <w:rPr>
          <w:rFonts w:asciiTheme="majorBidi" w:hAnsiTheme="majorBidi" w:cstheme="majorBidi"/>
          <w:sz w:val="24"/>
          <w:szCs w:val="24"/>
        </w:rPr>
        <w:t xml:space="preserve">. </w:t>
      </w:r>
      <w:r w:rsidR="00786C80">
        <w:rPr>
          <w:rFonts w:asciiTheme="majorBidi" w:hAnsiTheme="majorBidi" w:cstheme="majorBidi"/>
          <w:sz w:val="24"/>
          <w:szCs w:val="24"/>
        </w:rPr>
        <w:t xml:space="preserve">Etika yang dirumuskan Ibu Miskawaih merupakan perpaduan (kolaborasi) pemikiran Aristoteles, Plato, Phytagoras, </w:t>
      </w:r>
      <w:r w:rsidR="000821AB">
        <w:rPr>
          <w:rFonts w:asciiTheme="majorBidi" w:hAnsiTheme="majorBidi" w:cstheme="majorBidi"/>
          <w:sz w:val="24"/>
          <w:szCs w:val="24"/>
        </w:rPr>
        <w:t>Neoplatonisme, dan lain-lain</w:t>
      </w:r>
      <w:r w:rsidR="00B52E11">
        <w:rPr>
          <w:rFonts w:asciiTheme="majorBidi" w:hAnsiTheme="majorBidi" w:cstheme="majorBidi"/>
          <w:sz w:val="24"/>
          <w:szCs w:val="24"/>
        </w:rPr>
        <w:t xml:space="preserve"> </w:t>
      </w:r>
      <w:r w:rsidR="00B52E11">
        <w:rPr>
          <w:rFonts w:asciiTheme="majorBidi" w:hAnsiTheme="majorBidi" w:cstheme="majorBidi"/>
          <w:sz w:val="24"/>
          <w:szCs w:val="24"/>
        </w:rPr>
        <w:fldChar w:fldCharType="begin" w:fldLock="1"/>
      </w:r>
      <w:r w:rsidR="00A16565">
        <w:rPr>
          <w:rFonts w:asciiTheme="majorBidi" w:hAnsiTheme="majorBidi" w:cstheme="majorBidi"/>
          <w:sz w:val="24"/>
          <w:szCs w:val="24"/>
        </w:rPr>
        <w:instrText>ADDIN CSL_CITATION { "citationItems" : [ { "id" : "ITEM-1", "itemData" : { "DOI" : "10.33753/madani.v1i1.8", "ISSN" : "26151995", "abstract" : "Pada prinsipnya setiap orang menghendaki tegaknya prinsip-prinsip keadilan. Prinsip-prinsip tersebut tentunya dibangun melalui keragaman nilai-nilai yang berlaku dalam situasi tertentu. Dari pelbagai kumpulan nilai-nilai yang berkembang di masyarakat. memiliki titik persamaan untuk mencapai suatu masyarakat yang harmonis, makmur, dan juga selaras. Persamaan nilai-nilai tersebut dirumuskanlah suatu konsep yang rasional dan disepakati oleh sebagian pakar yaitu keadilan. Mengenai keadilan, Aristoteles mengemukakan jauh sebelumnya yaitu sebuah pilihan dan pertimbangan hasrat dan akal. Akal berperan penting, karena tanpa akal, maka kita tidak memiliki kapasitas apapun. Itu karena berbuat baik itu tidak terjadi secara alamiah. Perbuatan baik akan terjadi apabila kita menggerakkan potensi kita agar menjadi actual dengan mengetahui apa yang harus kita lakukan, mempertimbangkannya dengan hati-hati, kemudian memilihnya. Pemikiran keadilan Ibnu Miskawaih banyak mengutip dari pemikir pemikir sebelumnya terutama Aristoteles. Dalam karya Aristoteles, \u201dNicomachean Ethics (Kitab Suci Etika),\u201d buku ini membahas tentang konsep etika manusia. Ibnu Miskawaih banyak mengutip karyanya dari buku etika tersebut. Dengan demikian dapat dikatakan bahwa adanya persamaan pemikiran keadilan Ibnu Miskawaih dengan pemikiran Aristoteles. Persamaannya adalah pada bagian prinsip-prinsip etika yang membawa manusia kepada jalan yang benar. Perbedaan pemikiran keadilan kedua filosof tersebut, yaitu upaya mencapai keutamaan moral tersebut. Aristoteles mencapainya dengan jalan akal, bahwa keutamaan moral dapat dicapai seseorang melalui riyadoh atau latihan untuk merubahnya sekalipun ia dilahirkan dengan ketentuan memiliki moral yang tidak baik. Menurut Ibnu Miskawaih upaya mencapai kebajikan dengan jalan syariat Islam, bersumber kepada Al-Qur\u2019an dan hadits. Dengan cara ini, akhlaq seseorang akan didik menjadi manusia yang baik dan sempurna. Sehingga dapat disimpulkan, bahwa pemikiran keadilan Ibnu Miskawaih banyak dipengaruhi oleh pemikiran Aristoteles.", "author" : [ { "dropping-particle" : "", "family" : "Zulkarnain", "given" : "Iskandar", "non-dropping-particle" : "", "parse-names" : false, "suffix" : "" } ], "container-title" : "Jurnal Madani", "id" : "ITEM-1", "issue" : "1", "issued" : { "date-parts" : [ [ "2018" ] ] }, "page" : "143-166", "title" : "Teori Keadilan : \u201cPengaruh Pemikiran Etika Aristoteles Kepada Sistem Etika Ibn Miskawaih\u201d", "type" : "article-journal", "volume" : "1" }, "uris" : [ "http://www.mendeley.com/documents/?uuid=4a05cd73-6800-4799-a860-5a640dd3439f" ] } ], "mendeley" : { "formattedCitation" : "(Zulkarnain 2018)", "plainTextFormattedCitation" : "(Zulkarnain 2018)", "previouslyFormattedCitation" : "(Zulkarnain 2018)" }, "properties" : { "noteIndex" : 0 }, "schema" : "https://github.com/citation-style-language/schema/raw/master/csl-citation.json" }</w:instrText>
      </w:r>
      <w:r w:rsidR="00B52E11">
        <w:rPr>
          <w:rFonts w:asciiTheme="majorBidi" w:hAnsiTheme="majorBidi" w:cstheme="majorBidi"/>
          <w:sz w:val="24"/>
          <w:szCs w:val="24"/>
        </w:rPr>
        <w:fldChar w:fldCharType="separate"/>
      </w:r>
      <w:r w:rsidR="00B52E11" w:rsidRPr="00B52E11">
        <w:rPr>
          <w:rFonts w:asciiTheme="majorBidi" w:hAnsiTheme="majorBidi" w:cstheme="majorBidi"/>
          <w:noProof/>
          <w:sz w:val="24"/>
          <w:szCs w:val="24"/>
        </w:rPr>
        <w:t>(Zulkarnain 2018)</w:t>
      </w:r>
      <w:r w:rsidR="00B52E11">
        <w:rPr>
          <w:rFonts w:asciiTheme="majorBidi" w:hAnsiTheme="majorBidi" w:cstheme="majorBidi"/>
          <w:sz w:val="24"/>
          <w:szCs w:val="24"/>
        </w:rPr>
        <w:fldChar w:fldCharType="end"/>
      </w:r>
      <w:r w:rsidR="000821AB">
        <w:rPr>
          <w:rFonts w:asciiTheme="majorBidi" w:hAnsiTheme="majorBidi" w:cstheme="majorBidi"/>
          <w:sz w:val="24"/>
          <w:szCs w:val="24"/>
        </w:rPr>
        <w:t>.</w:t>
      </w:r>
      <w:r w:rsidR="00BF5F11">
        <w:rPr>
          <w:rFonts w:asciiTheme="majorBidi" w:hAnsiTheme="majorBidi" w:cstheme="majorBidi"/>
          <w:sz w:val="24"/>
          <w:szCs w:val="24"/>
        </w:rPr>
        <w:t xml:space="preserve"> Etika dalam bingkai Ibnu Miskawaih membahas tentang konsep jiwa dan daya (daya berfikir</w:t>
      </w:r>
      <w:r w:rsidR="00376AC6">
        <w:rPr>
          <w:rFonts w:asciiTheme="majorBidi" w:hAnsiTheme="majorBidi" w:cstheme="majorBidi"/>
          <w:sz w:val="24"/>
          <w:szCs w:val="24"/>
        </w:rPr>
        <w:t xml:space="preserve"> </w:t>
      </w:r>
      <w:r w:rsidR="00376AC6">
        <w:rPr>
          <w:rFonts w:asciiTheme="majorBidi" w:hAnsiTheme="majorBidi" w:cstheme="majorBidi"/>
          <w:i/>
          <w:iCs/>
          <w:sz w:val="24"/>
          <w:szCs w:val="24"/>
        </w:rPr>
        <w:t>thinking power</w:t>
      </w:r>
      <w:r w:rsidR="00BF5F11">
        <w:rPr>
          <w:rFonts w:asciiTheme="majorBidi" w:hAnsiTheme="majorBidi" w:cstheme="majorBidi"/>
          <w:sz w:val="24"/>
          <w:szCs w:val="24"/>
        </w:rPr>
        <w:t xml:space="preserve">, daya keberanian </w:t>
      </w:r>
      <w:r w:rsidR="00376AC6">
        <w:rPr>
          <w:rFonts w:asciiTheme="majorBidi" w:hAnsiTheme="majorBidi" w:cstheme="majorBidi"/>
          <w:i/>
          <w:iCs/>
          <w:sz w:val="24"/>
          <w:szCs w:val="24"/>
        </w:rPr>
        <w:t>power of courage</w:t>
      </w:r>
      <w:r w:rsidR="00BF5F11">
        <w:rPr>
          <w:rFonts w:asciiTheme="majorBidi" w:hAnsiTheme="majorBidi" w:cstheme="majorBidi"/>
          <w:sz w:val="24"/>
          <w:szCs w:val="24"/>
        </w:rPr>
        <w:t>, dan</w:t>
      </w:r>
      <w:r w:rsidR="00282AFD">
        <w:rPr>
          <w:rFonts w:asciiTheme="majorBidi" w:hAnsiTheme="majorBidi" w:cstheme="majorBidi"/>
          <w:sz w:val="24"/>
          <w:szCs w:val="24"/>
        </w:rPr>
        <w:t xml:space="preserve"> daya keinginan </w:t>
      </w:r>
      <w:r w:rsidR="00E33864">
        <w:rPr>
          <w:rFonts w:asciiTheme="majorBidi" w:hAnsiTheme="majorBidi" w:cstheme="majorBidi"/>
          <w:i/>
          <w:iCs/>
          <w:sz w:val="24"/>
          <w:szCs w:val="24"/>
        </w:rPr>
        <w:t>will power</w:t>
      </w:r>
      <w:r w:rsidR="00282AFD">
        <w:rPr>
          <w:rFonts w:asciiTheme="majorBidi" w:hAnsiTheme="majorBidi" w:cstheme="majorBidi"/>
          <w:sz w:val="24"/>
          <w:szCs w:val="24"/>
        </w:rPr>
        <w:t xml:space="preserve">), konsep kebaikan </w:t>
      </w:r>
      <w:r w:rsidR="00245B0E">
        <w:rPr>
          <w:rFonts w:asciiTheme="majorBidi" w:hAnsiTheme="majorBidi" w:cstheme="majorBidi"/>
          <w:i/>
          <w:iCs/>
          <w:sz w:val="24"/>
          <w:szCs w:val="24"/>
        </w:rPr>
        <w:t>(</w:t>
      </w:r>
      <w:r w:rsidR="00E33864">
        <w:rPr>
          <w:rFonts w:asciiTheme="majorBidi" w:hAnsiTheme="majorBidi" w:cstheme="majorBidi"/>
          <w:i/>
          <w:iCs/>
          <w:sz w:val="24"/>
          <w:szCs w:val="24"/>
        </w:rPr>
        <w:t>concept</w:t>
      </w:r>
      <w:r w:rsidR="00245B0E">
        <w:rPr>
          <w:rFonts w:asciiTheme="majorBidi" w:hAnsiTheme="majorBidi" w:cstheme="majorBidi"/>
          <w:i/>
          <w:iCs/>
          <w:sz w:val="24"/>
          <w:szCs w:val="24"/>
        </w:rPr>
        <w:t xml:space="preserve"> of goodness</w:t>
      </w:r>
      <w:r w:rsidR="00282AFD">
        <w:rPr>
          <w:rFonts w:asciiTheme="majorBidi" w:hAnsiTheme="majorBidi" w:cstheme="majorBidi"/>
          <w:sz w:val="24"/>
          <w:szCs w:val="24"/>
        </w:rPr>
        <w:t>)</w:t>
      </w:r>
      <w:r w:rsidR="0093474F">
        <w:rPr>
          <w:rFonts w:asciiTheme="majorBidi" w:hAnsiTheme="majorBidi" w:cstheme="majorBidi"/>
          <w:sz w:val="24"/>
          <w:szCs w:val="24"/>
        </w:rPr>
        <w:t>, konsep kebahagiaan (</w:t>
      </w:r>
      <w:r w:rsidR="00245B0E">
        <w:rPr>
          <w:rFonts w:asciiTheme="majorBidi" w:hAnsiTheme="majorBidi" w:cstheme="majorBidi"/>
          <w:i/>
          <w:iCs/>
          <w:sz w:val="24"/>
          <w:szCs w:val="24"/>
        </w:rPr>
        <w:t>concept of happines</w:t>
      </w:r>
      <w:r w:rsidR="0093474F">
        <w:rPr>
          <w:rFonts w:asciiTheme="majorBidi" w:hAnsiTheme="majorBidi" w:cstheme="majorBidi"/>
          <w:sz w:val="24"/>
          <w:szCs w:val="24"/>
        </w:rPr>
        <w:t xml:space="preserve">), dan konsep </w:t>
      </w:r>
      <w:r w:rsidR="00E6667C">
        <w:rPr>
          <w:rFonts w:asciiTheme="majorBidi" w:hAnsiTheme="majorBidi" w:cstheme="majorBidi"/>
          <w:sz w:val="24"/>
          <w:szCs w:val="24"/>
        </w:rPr>
        <w:t>keutamaan (</w:t>
      </w:r>
      <w:r w:rsidR="00245B0E">
        <w:rPr>
          <w:rFonts w:asciiTheme="majorBidi" w:hAnsiTheme="majorBidi" w:cstheme="majorBidi"/>
          <w:i/>
          <w:iCs/>
          <w:sz w:val="24"/>
          <w:szCs w:val="24"/>
        </w:rPr>
        <w:t>concept of virtue</w:t>
      </w:r>
      <w:r w:rsidR="00E6667C">
        <w:rPr>
          <w:rFonts w:asciiTheme="majorBidi" w:hAnsiTheme="majorBidi" w:cstheme="majorBidi"/>
          <w:sz w:val="24"/>
          <w:szCs w:val="24"/>
        </w:rPr>
        <w:t>)</w:t>
      </w:r>
      <w:r w:rsidR="00C5474A">
        <w:rPr>
          <w:rFonts w:asciiTheme="majorBidi" w:hAnsiTheme="majorBidi" w:cstheme="majorBidi"/>
          <w:sz w:val="24"/>
          <w:szCs w:val="24"/>
        </w:rPr>
        <w:t xml:space="preserve"> </w:t>
      </w:r>
      <w:r w:rsidR="00C5474A">
        <w:rPr>
          <w:rFonts w:asciiTheme="majorBidi" w:hAnsiTheme="majorBidi" w:cstheme="majorBidi"/>
          <w:sz w:val="24"/>
          <w:szCs w:val="24"/>
        </w:rPr>
        <w:fldChar w:fldCharType="begin" w:fldLock="1"/>
      </w:r>
      <w:r w:rsidR="000B4810">
        <w:rPr>
          <w:rFonts w:asciiTheme="majorBidi" w:hAnsiTheme="majorBidi" w:cstheme="majorBidi"/>
          <w:sz w:val="24"/>
          <w:szCs w:val="24"/>
        </w:rPr>
        <w:instrText>ADDIN CSL_CITATION { "citationItems" : [ { "id" : "ITEM-1", "itemData" : { "DOI" : "10.35905/kur.v10i1.584", "ISSN" : "1979-5572", "abstract" : "Ibnu Miskawaih dijuluki sebagai bapak etika Islam. Ia telah mampu merumuskan dasar-dasar etika di dalam kitabnya Tahdzib al Akhlaq wa Thathir al A\u2018raq (PendidikanBudi dan Pembersihan Akhlak ). Sumber filsafat etika Ibnu Miskawaih berasal dari fisafat Yunani, peradaban Persia, ajaran syariat Islam dan pengalaman pribadi. Dalam pemikirannya mengenai etika, ia memulainya dengan menyelami jiwa manusia. Ia memandang bahwa ilmu jiwa memiliki keutamaan sendiri dibandingkan dengan ilmu-ilmu jiwa lainnya. Ajaran etika Ibnu Miskawaih berpangkal pada teori jalang tengah. Intinya menyebutkan bahwa keutamaan akhlak secara umum diartikan sebagai posisi tengah ekstrem kelebihan dan ekstrem kekurangan masing-masing jiwa manusia. Dengan demikian, menurut Ibnu Miskawaih bahwa akhlak merupakan keadaan jiwa yang mengajak sesorang untuk melakukan perbuatan tanpa dipikirkan dan diperhitungkan sebelumnya. Sehingga akhlak dapat dijadikan fitrah manusia dengan melakukan latihan-latihan yang terus menerus hingga menjadi sifat diri yang melahirkan akhlak yang baik.", "author" : [ { "dropping-particle" : "", "family" : "Nizar", "given" : "Nizar", "non-dropping-particle" : "", "parse-names" : false, "suffix" : "" }, { "dropping-particle" : "", "family" : "Barsihannor", "given" : "Barsihannor", "non-dropping-particle" : "", "parse-names" : false, "suffix" : "" }, { "dropping-particle" : "", "family" : "Amri", "given" : "Muhammad", "non-dropping-particle" : "", "parse-names" : false, "suffix" : "" } ], "container-title" : "Jurnal Aqlam", "id" : "ITEM-1", "issue" : "1", "issued" : { "date-parts" : [ [ "2017" ] ] }, "page" : "49-59", "title" : "Pemikiran Etika Ibnu Miskawaih", "type" : "article-journal", "volume" : "10" }, "uris" : [ "http://www.mendeley.com/documents/?uuid=98dec08f-ac6b-4ded-b281-a620ecd545dc" ] } ], "mendeley" : { "formattedCitation" : "(Nizar, Barsihannor, and Amri 2017)", "plainTextFormattedCitation" : "(Nizar, Barsihannor, and Amri 2017)", "previouslyFormattedCitation" : "(Nizar, Barsihannor, and Amri 2017)" }, "properties" : { "noteIndex" : 0 }, "schema" : "https://github.com/citation-style-language/schema/raw/master/csl-citation.json" }</w:instrText>
      </w:r>
      <w:r w:rsidR="00C5474A">
        <w:rPr>
          <w:rFonts w:asciiTheme="majorBidi" w:hAnsiTheme="majorBidi" w:cstheme="majorBidi"/>
          <w:sz w:val="24"/>
          <w:szCs w:val="24"/>
        </w:rPr>
        <w:fldChar w:fldCharType="separate"/>
      </w:r>
      <w:r w:rsidR="00C5474A" w:rsidRPr="00C5474A">
        <w:rPr>
          <w:rFonts w:asciiTheme="majorBidi" w:hAnsiTheme="majorBidi" w:cstheme="majorBidi"/>
          <w:noProof/>
          <w:sz w:val="24"/>
          <w:szCs w:val="24"/>
        </w:rPr>
        <w:t>(Nizar, Barsihannor, and Amri 2017)</w:t>
      </w:r>
      <w:r w:rsidR="00C5474A">
        <w:rPr>
          <w:rFonts w:asciiTheme="majorBidi" w:hAnsiTheme="majorBidi" w:cstheme="majorBidi"/>
          <w:sz w:val="24"/>
          <w:szCs w:val="24"/>
        </w:rPr>
        <w:fldChar w:fldCharType="end"/>
      </w:r>
      <w:r w:rsidR="00E6667C">
        <w:rPr>
          <w:rFonts w:asciiTheme="majorBidi" w:hAnsiTheme="majorBidi" w:cstheme="majorBidi"/>
          <w:sz w:val="24"/>
          <w:szCs w:val="24"/>
        </w:rPr>
        <w:t>.</w:t>
      </w:r>
    </w:p>
    <w:p w:rsidR="001761C4" w:rsidRDefault="008122F8" w:rsidP="003D01A7">
      <w:pPr>
        <w:pStyle w:val="ListParagraph"/>
        <w:spacing w:after="0" w:line="360" w:lineRule="auto"/>
        <w:ind w:left="1080" w:firstLine="621"/>
        <w:jc w:val="both"/>
        <w:rPr>
          <w:rFonts w:asciiTheme="majorBidi" w:hAnsiTheme="majorBidi" w:cstheme="majorBidi"/>
          <w:sz w:val="24"/>
          <w:szCs w:val="24"/>
        </w:rPr>
      </w:pPr>
      <w:r>
        <w:rPr>
          <w:rFonts w:asciiTheme="majorBidi" w:hAnsiTheme="majorBidi" w:cstheme="majorBidi"/>
          <w:sz w:val="24"/>
          <w:szCs w:val="24"/>
        </w:rPr>
        <w:t xml:space="preserve">Konsep jiwa </w:t>
      </w:r>
      <w:r w:rsidR="00AB63CE">
        <w:rPr>
          <w:rFonts w:asciiTheme="majorBidi" w:hAnsiTheme="majorBidi" w:cstheme="majorBidi"/>
          <w:sz w:val="24"/>
          <w:szCs w:val="24"/>
        </w:rPr>
        <w:t xml:space="preserve">dan daya menurut Ibnu Miskawaih </w:t>
      </w:r>
      <w:r w:rsidR="00522B34">
        <w:rPr>
          <w:rFonts w:asciiTheme="majorBidi" w:hAnsiTheme="majorBidi" w:cstheme="majorBidi"/>
          <w:sz w:val="24"/>
          <w:szCs w:val="24"/>
        </w:rPr>
        <w:t xml:space="preserve">adalah </w:t>
      </w:r>
      <w:r w:rsidR="00480E7F">
        <w:rPr>
          <w:rFonts w:asciiTheme="majorBidi" w:hAnsiTheme="majorBidi" w:cstheme="majorBidi"/>
          <w:sz w:val="24"/>
          <w:szCs w:val="24"/>
        </w:rPr>
        <w:t xml:space="preserve">manusia terdiri dari dua subtansi </w:t>
      </w:r>
      <w:r w:rsidR="00522B34">
        <w:rPr>
          <w:rFonts w:asciiTheme="majorBidi" w:hAnsiTheme="majorBidi" w:cstheme="majorBidi"/>
          <w:sz w:val="24"/>
          <w:szCs w:val="24"/>
        </w:rPr>
        <w:t>yaitu</w:t>
      </w:r>
      <w:r w:rsidR="00D77BF1">
        <w:rPr>
          <w:rFonts w:asciiTheme="majorBidi" w:hAnsiTheme="majorBidi" w:cstheme="majorBidi"/>
          <w:sz w:val="24"/>
          <w:szCs w:val="24"/>
        </w:rPr>
        <w:t xml:space="preserve"> </w:t>
      </w:r>
      <w:r w:rsidR="00480E7F">
        <w:rPr>
          <w:rFonts w:asciiTheme="majorBidi" w:hAnsiTheme="majorBidi" w:cstheme="majorBidi"/>
          <w:sz w:val="24"/>
          <w:szCs w:val="24"/>
        </w:rPr>
        <w:t>subtansi jiwa (</w:t>
      </w:r>
      <w:r w:rsidR="00C729D4" w:rsidRPr="00C729D4">
        <w:rPr>
          <w:rFonts w:asciiTheme="majorBidi" w:hAnsiTheme="majorBidi" w:cstheme="majorBidi"/>
          <w:i/>
          <w:iCs/>
          <w:sz w:val="24"/>
          <w:szCs w:val="24"/>
        </w:rPr>
        <w:t>spirit/soul</w:t>
      </w:r>
      <w:r w:rsidR="00C729D4">
        <w:rPr>
          <w:rFonts w:asciiTheme="majorBidi" w:hAnsiTheme="majorBidi" w:cstheme="majorBidi"/>
          <w:i/>
          <w:iCs/>
          <w:sz w:val="24"/>
          <w:szCs w:val="24"/>
        </w:rPr>
        <w:t>)</w:t>
      </w:r>
      <w:r w:rsidR="00480E7F">
        <w:rPr>
          <w:rFonts w:asciiTheme="majorBidi" w:hAnsiTheme="majorBidi" w:cstheme="majorBidi"/>
          <w:sz w:val="24"/>
          <w:szCs w:val="24"/>
        </w:rPr>
        <w:t xml:space="preserve"> dan subtansi materi atau tubuh (</w:t>
      </w:r>
      <w:r w:rsidR="00C729D4">
        <w:rPr>
          <w:rFonts w:asciiTheme="majorBidi" w:hAnsiTheme="majorBidi" w:cstheme="majorBidi"/>
          <w:i/>
          <w:iCs/>
          <w:sz w:val="24"/>
          <w:szCs w:val="24"/>
        </w:rPr>
        <w:t>body</w:t>
      </w:r>
      <w:r w:rsidR="00480E7F">
        <w:rPr>
          <w:rFonts w:asciiTheme="majorBidi" w:hAnsiTheme="majorBidi" w:cstheme="majorBidi"/>
          <w:sz w:val="24"/>
          <w:szCs w:val="24"/>
        </w:rPr>
        <w:t>).</w:t>
      </w:r>
      <w:r w:rsidR="007426F7">
        <w:rPr>
          <w:rFonts w:asciiTheme="majorBidi" w:hAnsiTheme="majorBidi" w:cstheme="majorBidi"/>
          <w:sz w:val="24"/>
          <w:szCs w:val="24"/>
        </w:rPr>
        <w:t xml:space="preserve"> J</w:t>
      </w:r>
      <w:r>
        <w:rPr>
          <w:rFonts w:asciiTheme="majorBidi" w:hAnsiTheme="majorBidi" w:cstheme="majorBidi"/>
          <w:sz w:val="24"/>
          <w:szCs w:val="24"/>
        </w:rPr>
        <w:t>iwa merupakan subtan</w:t>
      </w:r>
      <w:r w:rsidR="00417A8A">
        <w:rPr>
          <w:rFonts w:asciiTheme="majorBidi" w:hAnsiTheme="majorBidi" w:cstheme="majorBidi"/>
          <w:sz w:val="24"/>
          <w:szCs w:val="24"/>
        </w:rPr>
        <w:t xml:space="preserve">si yang tidak dapat dibagi-bagi, tidak </w:t>
      </w:r>
      <w:r>
        <w:rPr>
          <w:rFonts w:asciiTheme="majorBidi" w:hAnsiTheme="majorBidi" w:cstheme="majorBidi"/>
          <w:sz w:val="24"/>
          <w:szCs w:val="24"/>
        </w:rPr>
        <w:t xml:space="preserve">dapat ditembus oleh </w:t>
      </w:r>
      <w:r w:rsidR="00AE0AC6">
        <w:rPr>
          <w:rFonts w:asciiTheme="majorBidi" w:hAnsiTheme="majorBidi" w:cstheme="majorBidi"/>
          <w:sz w:val="24"/>
          <w:szCs w:val="24"/>
        </w:rPr>
        <w:t>pancaindra</w:t>
      </w:r>
      <w:r w:rsidR="00417A8A">
        <w:rPr>
          <w:rFonts w:asciiTheme="majorBidi" w:hAnsiTheme="majorBidi" w:cstheme="majorBidi"/>
          <w:sz w:val="24"/>
          <w:szCs w:val="24"/>
        </w:rPr>
        <w:t>, tidak hancur karena kematian, dan senantiasa hidup</w:t>
      </w:r>
      <w:r w:rsidR="0045494C">
        <w:rPr>
          <w:rFonts w:asciiTheme="majorBidi" w:hAnsiTheme="majorBidi" w:cstheme="majorBidi"/>
          <w:sz w:val="24"/>
          <w:szCs w:val="24"/>
        </w:rPr>
        <w:t>.</w:t>
      </w:r>
      <w:r w:rsidR="00C32FB0">
        <w:rPr>
          <w:rFonts w:asciiTheme="majorBidi" w:hAnsiTheme="majorBidi" w:cstheme="majorBidi"/>
          <w:sz w:val="24"/>
          <w:szCs w:val="24"/>
        </w:rPr>
        <w:t xml:space="preserve"> Berbeda dengan tubuh </w:t>
      </w:r>
      <w:r w:rsidR="00462E9D">
        <w:rPr>
          <w:rFonts w:asciiTheme="majorBidi" w:hAnsiTheme="majorBidi" w:cstheme="majorBidi"/>
          <w:sz w:val="24"/>
          <w:szCs w:val="24"/>
        </w:rPr>
        <w:t>yang keberadaanya mampu ditangkap oleh pancaindra</w:t>
      </w:r>
      <w:r w:rsidR="00D71970">
        <w:rPr>
          <w:rFonts w:asciiTheme="majorBidi" w:hAnsiTheme="majorBidi" w:cstheme="majorBidi"/>
          <w:sz w:val="24"/>
          <w:szCs w:val="24"/>
        </w:rPr>
        <w:t xml:space="preserve"> dan dapat hancur karena </w:t>
      </w:r>
      <w:r w:rsidR="00522B34">
        <w:rPr>
          <w:rFonts w:asciiTheme="majorBidi" w:hAnsiTheme="majorBidi" w:cstheme="majorBidi"/>
          <w:sz w:val="24"/>
          <w:szCs w:val="24"/>
        </w:rPr>
        <w:t>waktu</w:t>
      </w:r>
      <w:r w:rsidR="00CF69D3">
        <w:rPr>
          <w:rFonts w:asciiTheme="majorBidi" w:hAnsiTheme="majorBidi" w:cstheme="majorBidi"/>
          <w:sz w:val="24"/>
          <w:szCs w:val="24"/>
        </w:rPr>
        <w:t xml:space="preserve"> </w:t>
      </w:r>
      <w:r w:rsidR="00522B34">
        <w:rPr>
          <w:rFonts w:asciiTheme="majorBidi" w:hAnsiTheme="majorBidi" w:cstheme="majorBidi"/>
          <w:sz w:val="24"/>
          <w:szCs w:val="24"/>
        </w:rPr>
        <w:t xml:space="preserve">atau </w:t>
      </w:r>
      <w:r w:rsidR="00D71970">
        <w:rPr>
          <w:rFonts w:asciiTheme="majorBidi" w:hAnsiTheme="majorBidi" w:cstheme="majorBidi"/>
          <w:sz w:val="24"/>
          <w:szCs w:val="24"/>
        </w:rPr>
        <w:t>kematian.</w:t>
      </w:r>
      <w:r w:rsidR="00DB7398">
        <w:rPr>
          <w:rFonts w:asciiTheme="majorBidi" w:hAnsiTheme="majorBidi" w:cstheme="majorBidi"/>
          <w:sz w:val="24"/>
          <w:szCs w:val="24"/>
        </w:rPr>
        <w:t xml:space="preserve"> Kesempurnaan manusia dapat dicapai dengan menyeimbangkan tiga unsur kekuatan jiwa</w:t>
      </w:r>
      <w:r w:rsidR="00136A8D">
        <w:rPr>
          <w:rFonts w:asciiTheme="majorBidi" w:hAnsiTheme="majorBidi" w:cstheme="majorBidi"/>
          <w:sz w:val="24"/>
          <w:szCs w:val="24"/>
        </w:rPr>
        <w:t xml:space="preserve"> (</w:t>
      </w:r>
      <w:r w:rsidR="00136A8D" w:rsidRPr="00136A8D">
        <w:rPr>
          <w:rFonts w:asciiTheme="majorBidi" w:hAnsiTheme="majorBidi" w:cstheme="majorBidi"/>
          <w:sz w:val="24"/>
          <w:szCs w:val="24"/>
        </w:rPr>
        <w:t xml:space="preserve">daya berfikir </w:t>
      </w:r>
      <w:r w:rsidR="00136A8D" w:rsidRPr="00136A8D">
        <w:rPr>
          <w:rFonts w:asciiTheme="majorBidi" w:hAnsiTheme="majorBidi" w:cstheme="majorBidi"/>
          <w:i/>
          <w:iCs/>
          <w:sz w:val="24"/>
          <w:szCs w:val="24"/>
        </w:rPr>
        <w:t>thinking power</w:t>
      </w:r>
      <w:r w:rsidR="00136A8D" w:rsidRPr="00136A8D">
        <w:rPr>
          <w:rFonts w:asciiTheme="majorBidi" w:hAnsiTheme="majorBidi" w:cstheme="majorBidi"/>
          <w:sz w:val="24"/>
          <w:szCs w:val="24"/>
        </w:rPr>
        <w:t xml:space="preserve">, daya keberanian </w:t>
      </w:r>
      <w:r w:rsidR="00136A8D" w:rsidRPr="00136A8D">
        <w:rPr>
          <w:rFonts w:asciiTheme="majorBidi" w:hAnsiTheme="majorBidi" w:cstheme="majorBidi"/>
          <w:i/>
          <w:iCs/>
          <w:sz w:val="24"/>
          <w:szCs w:val="24"/>
        </w:rPr>
        <w:t>power of courage</w:t>
      </w:r>
      <w:r w:rsidR="00136A8D" w:rsidRPr="00136A8D">
        <w:rPr>
          <w:rFonts w:asciiTheme="majorBidi" w:hAnsiTheme="majorBidi" w:cstheme="majorBidi"/>
          <w:sz w:val="24"/>
          <w:szCs w:val="24"/>
        </w:rPr>
        <w:t xml:space="preserve">, dan daya keinginan </w:t>
      </w:r>
      <w:r w:rsidR="00136A8D" w:rsidRPr="00136A8D">
        <w:rPr>
          <w:rFonts w:asciiTheme="majorBidi" w:hAnsiTheme="majorBidi" w:cstheme="majorBidi"/>
          <w:i/>
          <w:iCs/>
          <w:sz w:val="24"/>
          <w:szCs w:val="24"/>
        </w:rPr>
        <w:t>will power</w:t>
      </w:r>
      <w:r w:rsidR="00136A8D" w:rsidRPr="00136A8D">
        <w:rPr>
          <w:rFonts w:asciiTheme="majorBidi" w:hAnsiTheme="majorBidi" w:cstheme="majorBidi"/>
          <w:sz w:val="24"/>
          <w:szCs w:val="24"/>
        </w:rPr>
        <w:t>)</w:t>
      </w:r>
      <w:r w:rsidR="0056041F">
        <w:rPr>
          <w:rFonts w:asciiTheme="majorBidi" w:hAnsiTheme="majorBidi" w:cstheme="majorBidi"/>
          <w:i/>
          <w:iCs/>
          <w:sz w:val="24"/>
          <w:szCs w:val="24"/>
        </w:rPr>
        <w:t>.</w:t>
      </w:r>
      <w:r w:rsidR="0056041F">
        <w:rPr>
          <w:rFonts w:asciiTheme="majorBidi" w:hAnsiTheme="majorBidi" w:cstheme="majorBidi"/>
          <w:sz w:val="24"/>
          <w:szCs w:val="24"/>
        </w:rPr>
        <w:t xml:space="preserve"> </w:t>
      </w:r>
      <w:r w:rsidR="00AF0CA4">
        <w:rPr>
          <w:rFonts w:asciiTheme="majorBidi" w:hAnsiTheme="majorBidi" w:cstheme="majorBidi"/>
          <w:sz w:val="24"/>
          <w:szCs w:val="24"/>
        </w:rPr>
        <w:t>Pemikiran Ibnu Miskawaih mengenai hal tersebut dikenal dengan jalan tengah</w:t>
      </w:r>
      <w:r w:rsidR="00CB3BA8">
        <w:rPr>
          <w:rFonts w:asciiTheme="majorBidi" w:hAnsiTheme="majorBidi" w:cstheme="majorBidi"/>
          <w:sz w:val="24"/>
          <w:szCs w:val="24"/>
        </w:rPr>
        <w:t xml:space="preserve"> (moderat)</w:t>
      </w:r>
      <w:r w:rsidR="00AF0CA4">
        <w:rPr>
          <w:rFonts w:asciiTheme="majorBidi" w:hAnsiTheme="majorBidi" w:cstheme="majorBidi"/>
          <w:sz w:val="24"/>
          <w:szCs w:val="24"/>
        </w:rPr>
        <w:t>. Jika daya berfikir manusia</w:t>
      </w:r>
      <w:r w:rsidR="00A2520C">
        <w:rPr>
          <w:rFonts w:asciiTheme="majorBidi" w:hAnsiTheme="majorBidi" w:cstheme="majorBidi"/>
          <w:sz w:val="24"/>
          <w:szCs w:val="24"/>
        </w:rPr>
        <w:t xml:space="preserve"> tidak </w:t>
      </w:r>
      <w:r w:rsidR="00A2520C">
        <w:rPr>
          <w:rFonts w:asciiTheme="majorBidi" w:hAnsiTheme="majorBidi" w:cstheme="majorBidi"/>
          <w:sz w:val="24"/>
          <w:szCs w:val="24"/>
        </w:rPr>
        <w:lastRenderedPageBreak/>
        <w:t xml:space="preserve">menyimpang dari hakekatnya maka manusia akan mencapai derajat kebijaksanaan </w:t>
      </w:r>
      <w:r w:rsidR="00D77BF1">
        <w:rPr>
          <w:rFonts w:asciiTheme="majorBidi" w:hAnsiTheme="majorBidi" w:cstheme="majorBidi"/>
          <w:sz w:val="24"/>
          <w:szCs w:val="24"/>
        </w:rPr>
        <w:t>(</w:t>
      </w:r>
      <w:r w:rsidR="00D77BF1" w:rsidRPr="00CB1292">
        <w:rPr>
          <w:rFonts w:asciiTheme="majorBidi" w:hAnsiTheme="majorBidi" w:cstheme="majorBidi"/>
          <w:i/>
          <w:iCs/>
          <w:sz w:val="24"/>
          <w:szCs w:val="24"/>
        </w:rPr>
        <w:t>hikmah</w:t>
      </w:r>
      <w:r w:rsidR="00D77BF1">
        <w:rPr>
          <w:rFonts w:asciiTheme="majorBidi" w:hAnsiTheme="majorBidi" w:cstheme="majorBidi"/>
          <w:sz w:val="24"/>
          <w:szCs w:val="24"/>
        </w:rPr>
        <w:t xml:space="preserve">) </w:t>
      </w:r>
      <w:r w:rsidR="00A2520C">
        <w:rPr>
          <w:rFonts w:asciiTheme="majorBidi" w:hAnsiTheme="majorBidi" w:cstheme="majorBidi"/>
          <w:sz w:val="24"/>
          <w:szCs w:val="24"/>
        </w:rPr>
        <w:t>dan keutamaan ilmu</w:t>
      </w:r>
      <w:r w:rsidR="00D77BF1">
        <w:rPr>
          <w:rFonts w:asciiTheme="majorBidi" w:hAnsiTheme="majorBidi" w:cstheme="majorBidi"/>
          <w:sz w:val="24"/>
          <w:szCs w:val="24"/>
        </w:rPr>
        <w:t xml:space="preserve"> (</w:t>
      </w:r>
      <w:r w:rsidR="00D77BF1" w:rsidRPr="00CB1292">
        <w:rPr>
          <w:rFonts w:asciiTheme="majorBidi" w:hAnsiTheme="majorBidi" w:cstheme="majorBidi"/>
          <w:i/>
          <w:iCs/>
          <w:sz w:val="24"/>
          <w:szCs w:val="24"/>
        </w:rPr>
        <w:t>fadhilah al-Ilm</w:t>
      </w:r>
      <w:r w:rsidR="00D77BF1">
        <w:rPr>
          <w:rFonts w:asciiTheme="majorBidi" w:hAnsiTheme="majorBidi" w:cstheme="majorBidi"/>
          <w:sz w:val="24"/>
          <w:szCs w:val="24"/>
        </w:rPr>
        <w:t>)</w:t>
      </w:r>
      <w:r w:rsidR="00854D76">
        <w:rPr>
          <w:rFonts w:asciiTheme="majorBidi" w:hAnsiTheme="majorBidi" w:cstheme="majorBidi"/>
          <w:sz w:val="24"/>
          <w:szCs w:val="24"/>
        </w:rPr>
        <w:t xml:space="preserve">. Jika daya keberanian manusia terkontrol maka akan mencapai derajat </w:t>
      </w:r>
      <w:r w:rsidR="00265DFB" w:rsidRPr="00CB1292">
        <w:rPr>
          <w:rFonts w:asciiTheme="majorBidi" w:hAnsiTheme="majorBidi" w:cstheme="majorBidi"/>
          <w:i/>
          <w:iCs/>
          <w:sz w:val="24"/>
          <w:szCs w:val="24"/>
        </w:rPr>
        <w:t>syaja’ah</w:t>
      </w:r>
      <w:r w:rsidR="00854D76">
        <w:rPr>
          <w:rFonts w:asciiTheme="majorBidi" w:hAnsiTheme="majorBidi" w:cstheme="majorBidi"/>
          <w:sz w:val="24"/>
          <w:szCs w:val="24"/>
        </w:rPr>
        <w:t xml:space="preserve"> dan keutamaan kesantunan (</w:t>
      </w:r>
      <w:r w:rsidR="00854D76" w:rsidRPr="00CB1292">
        <w:rPr>
          <w:rFonts w:asciiTheme="majorBidi" w:hAnsiTheme="majorBidi" w:cstheme="majorBidi"/>
          <w:i/>
          <w:iCs/>
          <w:sz w:val="24"/>
          <w:szCs w:val="24"/>
        </w:rPr>
        <w:t>fadhilah al-</w:t>
      </w:r>
      <w:r w:rsidR="00D77BF1" w:rsidRPr="00CB1292">
        <w:rPr>
          <w:rFonts w:asciiTheme="majorBidi" w:hAnsiTheme="majorBidi" w:cstheme="majorBidi"/>
          <w:i/>
          <w:iCs/>
          <w:sz w:val="24"/>
          <w:szCs w:val="24"/>
        </w:rPr>
        <w:t>Hilm</w:t>
      </w:r>
      <w:r w:rsidR="00D77BF1">
        <w:rPr>
          <w:rFonts w:asciiTheme="majorBidi" w:hAnsiTheme="majorBidi" w:cstheme="majorBidi"/>
          <w:sz w:val="24"/>
          <w:szCs w:val="24"/>
        </w:rPr>
        <w:t>)</w:t>
      </w:r>
      <w:r w:rsidR="004E17A1">
        <w:rPr>
          <w:rFonts w:asciiTheme="majorBidi" w:hAnsiTheme="majorBidi" w:cstheme="majorBidi"/>
          <w:sz w:val="24"/>
          <w:szCs w:val="24"/>
        </w:rPr>
        <w:t xml:space="preserve">. Jika daya keinginan manusia tidak melampaui batas maka akan mencapai derajat </w:t>
      </w:r>
      <w:r w:rsidR="004E17A1" w:rsidRPr="00CB1292">
        <w:rPr>
          <w:rFonts w:asciiTheme="majorBidi" w:hAnsiTheme="majorBidi" w:cstheme="majorBidi"/>
          <w:i/>
          <w:iCs/>
          <w:sz w:val="24"/>
          <w:szCs w:val="24"/>
        </w:rPr>
        <w:t>iffah</w:t>
      </w:r>
      <w:r w:rsidR="004E17A1">
        <w:rPr>
          <w:rFonts w:asciiTheme="majorBidi" w:hAnsiTheme="majorBidi" w:cstheme="majorBidi"/>
          <w:sz w:val="24"/>
          <w:szCs w:val="24"/>
        </w:rPr>
        <w:t xml:space="preserve"> dan kedermawanan</w:t>
      </w:r>
      <w:r w:rsidR="000B4810">
        <w:rPr>
          <w:rFonts w:asciiTheme="majorBidi" w:hAnsiTheme="majorBidi" w:cstheme="majorBidi"/>
          <w:sz w:val="24"/>
          <w:szCs w:val="24"/>
        </w:rPr>
        <w:t xml:space="preserve"> </w:t>
      </w:r>
      <w:r w:rsidR="000B4810">
        <w:rPr>
          <w:rFonts w:asciiTheme="majorBidi" w:hAnsiTheme="majorBidi" w:cstheme="majorBidi"/>
          <w:sz w:val="24"/>
          <w:szCs w:val="24"/>
        </w:rPr>
        <w:fldChar w:fldCharType="begin" w:fldLock="1"/>
      </w:r>
      <w:r w:rsidR="000B4810">
        <w:rPr>
          <w:rFonts w:asciiTheme="majorBidi" w:hAnsiTheme="majorBidi" w:cstheme="majorBidi"/>
          <w:sz w:val="24"/>
          <w:szCs w:val="24"/>
        </w:rPr>
        <w:instrText>ADDIN CSL_CITATION { "citationItems" : [ { "id" : "ITEM-1", "itemData" : { "ISSN" : "2599-1353", "abstract" : "Ibn Miskawaih is one of the most philosophical Muslims who reviews and refutes morals. According to Miskawaih, there are times when humans change their morals so that the rules of shari'a, deliberation, and rules of tradition are needed in accordance with courtesy. Ibnu Maskawaih also paid attention to the process of moral education in children. In his view, children's psyche is like the link of animal spirit with intelligent human soul. According to him, the end of the child's soul ends animal and human horizon begins. Therefore, children must be educated with noble character. The problem of Ibn Maskawaih's study of morals is al-Khair (kindness), as-Sa'adah (happiness) and al-Fadhilah (virtue). According to Miskawaih excellence is a state where we reach the final limit of the perfection of existence. According to him the highest happiness is freedom which brings together two aspects; Aspects related to always thinking about the nature of existence and practical aspects consisting of the virtues of the soul that produce good behavior. In my journey, the highest happiness achieved by humans always adheres to the values of the Shari'a, as a guide for their path.", "author" : [ { "dropping-particle" : "", "family" : "Syarifuddin", "given" : "", "non-dropping-particle" : "", "parse-names" : false, "suffix" : "" }, { "dropping-particle" : "", "family" : "Dosen", "given" : "Elhayat", "non-dropping-particle" : "", "parse-names" : false, "suffix" : "" }, { "dropping-particle" : "", "family" : "Fai", "given" : "Tetap", "non-dropping-particle" : "", "parse-names" : false, "suffix" : "" }, { "dropping-particle" : "", "family" : "Prodi", "given" : "Uisu", "non-dropping-particle" : "", "parse-names" : false, "suffix" : "" }, { "dropping-particle" : "", "family" : "Al-Syakhshiyah", "given" : "Ahwal", "non-dropping-particle" : "", "parse-names" : false, "suffix" : "" } ], "container-title" : "Jurnal Taushiah FAI UISU", "id" : "ITEM-1", "issue" : "2", "issued" : { "date-parts" : [ [ "2019" ] ] }, "page" : "49-58", "title" : "Filsafat Akhlak Persfektif Ibnu Miskawaih", "type" : "article-journal", "volume" : "9" }, "uris" : [ "http://www.mendeley.com/documents/?uuid=9ab6fb33-e4f8-47e9-874a-038cc843901c" ] } ], "mendeley" : { "formattedCitation" : "(Syarifuddin et al. 2019)", "plainTextFormattedCitation" : "(Syarifuddin et al. 2019)", "previouslyFormattedCitation" : "(Syarifuddin et al. 2019)" }, "properties" : { "noteIndex" : 0 }, "schema" : "https://github.com/citation-style-language/schema/raw/master/csl-citation.json" }</w:instrText>
      </w:r>
      <w:r w:rsidR="000B4810">
        <w:rPr>
          <w:rFonts w:asciiTheme="majorBidi" w:hAnsiTheme="majorBidi" w:cstheme="majorBidi"/>
          <w:sz w:val="24"/>
          <w:szCs w:val="24"/>
        </w:rPr>
        <w:fldChar w:fldCharType="separate"/>
      </w:r>
      <w:r w:rsidR="000B4810" w:rsidRPr="000B4810">
        <w:rPr>
          <w:rFonts w:asciiTheme="majorBidi" w:hAnsiTheme="majorBidi" w:cstheme="majorBidi"/>
          <w:noProof/>
          <w:sz w:val="24"/>
          <w:szCs w:val="24"/>
        </w:rPr>
        <w:t>(Syarifuddin et al. 2019)</w:t>
      </w:r>
      <w:r w:rsidR="000B4810">
        <w:rPr>
          <w:rFonts w:asciiTheme="majorBidi" w:hAnsiTheme="majorBidi" w:cstheme="majorBidi"/>
          <w:sz w:val="24"/>
          <w:szCs w:val="24"/>
        </w:rPr>
        <w:fldChar w:fldCharType="end"/>
      </w:r>
      <w:r w:rsidR="004E17A1">
        <w:rPr>
          <w:rFonts w:asciiTheme="majorBidi" w:hAnsiTheme="majorBidi" w:cstheme="majorBidi"/>
          <w:sz w:val="24"/>
          <w:szCs w:val="24"/>
        </w:rPr>
        <w:t>.</w:t>
      </w:r>
    </w:p>
    <w:p w:rsidR="009F7EBC" w:rsidRDefault="005B5CBC" w:rsidP="003D01A7">
      <w:pPr>
        <w:pStyle w:val="ListParagraph"/>
        <w:spacing w:after="0" w:line="360" w:lineRule="auto"/>
        <w:ind w:left="1080" w:firstLine="621"/>
        <w:jc w:val="both"/>
        <w:rPr>
          <w:rFonts w:asciiTheme="majorBidi" w:hAnsiTheme="majorBidi" w:cstheme="majorBidi"/>
          <w:sz w:val="24"/>
          <w:szCs w:val="24"/>
        </w:rPr>
      </w:pPr>
      <w:r>
        <w:rPr>
          <w:rFonts w:asciiTheme="majorBidi" w:hAnsiTheme="majorBidi" w:cstheme="majorBidi"/>
          <w:sz w:val="24"/>
          <w:szCs w:val="24"/>
        </w:rPr>
        <w:t>Konsep kebaikan</w:t>
      </w:r>
      <w:r w:rsidR="00C92C06">
        <w:rPr>
          <w:rFonts w:asciiTheme="majorBidi" w:hAnsiTheme="majorBidi" w:cstheme="majorBidi"/>
          <w:sz w:val="24"/>
          <w:szCs w:val="24"/>
        </w:rPr>
        <w:t xml:space="preserve"> menurut Ibnu Miskawaih adalah cara manusia </w:t>
      </w:r>
      <w:r w:rsidR="00A1414E">
        <w:rPr>
          <w:rFonts w:asciiTheme="majorBidi" w:hAnsiTheme="majorBidi" w:cstheme="majorBidi"/>
          <w:sz w:val="24"/>
          <w:szCs w:val="24"/>
        </w:rPr>
        <w:t>membangun hubungan baik kepada dzat tertinggi yakni Allah Swt</w:t>
      </w:r>
      <w:r w:rsidR="00BF5875">
        <w:rPr>
          <w:rFonts w:asciiTheme="majorBidi" w:hAnsiTheme="majorBidi" w:cstheme="majorBidi"/>
          <w:sz w:val="24"/>
          <w:szCs w:val="24"/>
        </w:rPr>
        <w:t xml:space="preserve"> (hablumminallah)</w:t>
      </w:r>
      <w:r w:rsidR="00A1414E">
        <w:rPr>
          <w:rFonts w:asciiTheme="majorBidi" w:hAnsiTheme="majorBidi" w:cstheme="majorBidi"/>
          <w:sz w:val="24"/>
          <w:szCs w:val="24"/>
        </w:rPr>
        <w:t>, sesama manusia</w:t>
      </w:r>
      <w:r w:rsidR="00BF5875">
        <w:rPr>
          <w:rFonts w:asciiTheme="majorBidi" w:hAnsiTheme="majorBidi" w:cstheme="majorBidi"/>
          <w:sz w:val="24"/>
          <w:szCs w:val="24"/>
        </w:rPr>
        <w:t xml:space="preserve"> (hablum</w:t>
      </w:r>
      <w:r w:rsidR="00FF751D">
        <w:rPr>
          <w:rFonts w:asciiTheme="majorBidi" w:hAnsiTheme="majorBidi" w:cstheme="majorBidi"/>
          <w:sz w:val="24"/>
          <w:szCs w:val="24"/>
        </w:rPr>
        <w:t xml:space="preserve"> </w:t>
      </w:r>
      <w:r w:rsidR="00BF5875">
        <w:rPr>
          <w:rFonts w:asciiTheme="majorBidi" w:hAnsiTheme="majorBidi" w:cstheme="majorBidi"/>
          <w:sz w:val="24"/>
          <w:szCs w:val="24"/>
        </w:rPr>
        <w:t>min</w:t>
      </w:r>
      <w:r w:rsidR="00FF751D">
        <w:rPr>
          <w:rFonts w:asciiTheme="majorBidi" w:hAnsiTheme="majorBidi" w:cstheme="majorBidi"/>
          <w:sz w:val="24"/>
          <w:szCs w:val="24"/>
        </w:rPr>
        <w:t xml:space="preserve"> </w:t>
      </w:r>
      <w:r w:rsidR="00BF5875">
        <w:rPr>
          <w:rFonts w:asciiTheme="majorBidi" w:hAnsiTheme="majorBidi" w:cstheme="majorBidi"/>
          <w:sz w:val="24"/>
          <w:szCs w:val="24"/>
        </w:rPr>
        <w:t>an</w:t>
      </w:r>
      <w:r w:rsidR="00FF751D">
        <w:rPr>
          <w:rFonts w:asciiTheme="majorBidi" w:hAnsiTheme="majorBidi" w:cstheme="majorBidi"/>
          <w:sz w:val="24"/>
          <w:szCs w:val="24"/>
        </w:rPr>
        <w:t>n</w:t>
      </w:r>
      <w:r w:rsidR="00BF5875">
        <w:rPr>
          <w:rFonts w:asciiTheme="majorBidi" w:hAnsiTheme="majorBidi" w:cstheme="majorBidi"/>
          <w:sz w:val="24"/>
          <w:szCs w:val="24"/>
        </w:rPr>
        <w:t>as)</w:t>
      </w:r>
      <w:r w:rsidR="00A1414E">
        <w:rPr>
          <w:rFonts w:asciiTheme="majorBidi" w:hAnsiTheme="majorBidi" w:cstheme="majorBidi"/>
          <w:sz w:val="24"/>
          <w:szCs w:val="24"/>
        </w:rPr>
        <w:t>, dan diri sendiri. Dalam pemikiranya Ibnu Miskawaih</w:t>
      </w:r>
      <w:r>
        <w:rPr>
          <w:rFonts w:asciiTheme="majorBidi" w:hAnsiTheme="majorBidi" w:cstheme="majorBidi"/>
          <w:sz w:val="24"/>
          <w:szCs w:val="24"/>
        </w:rPr>
        <w:t xml:space="preserve"> mengungkapkan bahwa kebaikan</w:t>
      </w:r>
      <w:r w:rsidR="00A1414E">
        <w:rPr>
          <w:rFonts w:asciiTheme="majorBidi" w:hAnsiTheme="majorBidi" w:cstheme="majorBidi"/>
          <w:sz w:val="24"/>
          <w:szCs w:val="24"/>
        </w:rPr>
        <w:t xml:space="preserve"> </w:t>
      </w:r>
      <w:r w:rsidR="001D679C">
        <w:rPr>
          <w:rFonts w:asciiTheme="majorBidi" w:hAnsiTheme="majorBidi" w:cstheme="majorBidi"/>
          <w:sz w:val="24"/>
          <w:szCs w:val="24"/>
        </w:rPr>
        <w:t xml:space="preserve">tidak akan diperoleh manusia tanpa adanya </w:t>
      </w:r>
      <w:r w:rsidR="00ED0466">
        <w:rPr>
          <w:rFonts w:asciiTheme="majorBidi" w:hAnsiTheme="majorBidi" w:cstheme="majorBidi"/>
          <w:sz w:val="24"/>
          <w:szCs w:val="24"/>
        </w:rPr>
        <w:t>kemurnian hati, keikhlasan</w:t>
      </w:r>
      <w:r w:rsidR="00D94689">
        <w:rPr>
          <w:rFonts w:asciiTheme="majorBidi" w:hAnsiTheme="majorBidi" w:cstheme="majorBidi"/>
          <w:sz w:val="24"/>
          <w:szCs w:val="24"/>
        </w:rPr>
        <w:t>, dan ridho.</w:t>
      </w:r>
      <w:r>
        <w:rPr>
          <w:rFonts w:asciiTheme="majorBidi" w:hAnsiTheme="majorBidi" w:cstheme="majorBidi"/>
          <w:sz w:val="24"/>
          <w:szCs w:val="24"/>
        </w:rPr>
        <w:t xml:space="preserve"> Konsep kebahagiaan menurut Ibnu Miskawaih merupakan gabungan pemikiran Plato </w:t>
      </w:r>
      <w:r w:rsidR="00FF751D">
        <w:rPr>
          <w:rFonts w:asciiTheme="majorBidi" w:hAnsiTheme="majorBidi" w:cstheme="majorBidi"/>
          <w:sz w:val="24"/>
          <w:szCs w:val="24"/>
        </w:rPr>
        <w:t xml:space="preserve">dan Aristoteles. Plato menyebutkan </w:t>
      </w:r>
      <w:r>
        <w:rPr>
          <w:rFonts w:asciiTheme="majorBidi" w:hAnsiTheme="majorBidi" w:cstheme="majorBidi"/>
          <w:sz w:val="24"/>
          <w:szCs w:val="24"/>
        </w:rPr>
        <w:t>bahwa kebahagiaan sejati hanya d</w:t>
      </w:r>
      <w:r w:rsidR="001D679C">
        <w:rPr>
          <w:rFonts w:asciiTheme="majorBidi" w:hAnsiTheme="majorBidi" w:cstheme="majorBidi"/>
          <w:sz w:val="24"/>
          <w:szCs w:val="24"/>
        </w:rPr>
        <w:t>apat diperoleh manusia ketika ruh (jiwa) sudah terlepas dengan badan</w:t>
      </w:r>
      <w:r w:rsidR="005F1074">
        <w:rPr>
          <w:rFonts w:asciiTheme="majorBidi" w:hAnsiTheme="majorBidi" w:cstheme="majorBidi"/>
          <w:sz w:val="24"/>
          <w:szCs w:val="24"/>
        </w:rPr>
        <w:t>. Sedangkan m</w:t>
      </w:r>
      <w:r w:rsidR="00BF5875">
        <w:rPr>
          <w:rFonts w:asciiTheme="majorBidi" w:hAnsiTheme="majorBidi" w:cstheme="majorBidi"/>
          <w:sz w:val="24"/>
          <w:szCs w:val="24"/>
        </w:rPr>
        <w:t>enurut Aristoteles</w:t>
      </w:r>
      <w:r w:rsidR="005F1074">
        <w:rPr>
          <w:rFonts w:asciiTheme="majorBidi" w:hAnsiTheme="majorBidi" w:cstheme="majorBidi"/>
          <w:sz w:val="24"/>
          <w:szCs w:val="24"/>
        </w:rPr>
        <w:t xml:space="preserve"> </w:t>
      </w:r>
      <w:r w:rsidR="00762B93">
        <w:rPr>
          <w:rFonts w:asciiTheme="majorBidi" w:hAnsiTheme="majorBidi" w:cstheme="majorBidi"/>
          <w:sz w:val="24"/>
          <w:szCs w:val="24"/>
        </w:rPr>
        <w:t xml:space="preserve">kebahagiaan sejati dapat diperoleh manusia ketika hidup di dunia. </w:t>
      </w:r>
      <w:r w:rsidR="00E9763E">
        <w:rPr>
          <w:rFonts w:asciiTheme="majorBidi" w:hAnsiTheme="majorBidi" w:cstheme="majorBidi"/>
          <w:sz w:val="24"/>
          <w:szCs w:val="24"/>
        </w:rPr>
        <w:t>Dari kedua pemikiran tersebut Ibnu Miskawaih menyimpulkan bahwa kebahagiaan di dunia dapat diperoleh manusia</w:t>
      </w:r>
      <w:r w:rsidR="00B16EBA">
        <w:rPr>
          <w:rFonts w:asciiTheme="majorBidi" w:hAnsiTheme="majorBidi" w:cstheme="majorBidi"/>
          <w:sz w:val="24"/>
          <w:szCs w:val="24"/>
        </w:rPr>
        <w:t xml:space="preserve"> dengan senanti</w:t>
      </w:r>
      <w:r w:rsidR="00C32FB0">
        <w:rPr>
          <w:rFonts w:asciiTheme="majorBidi" w:hAnsiTheme="majorBidi" w:cstheme="majorBidi"/>
          <w:sz w:val="24"/>
          <w:szCs w:val="24"/>
        </w:rPr>
        <w:t>asa berbuat kebajikan (berakhlak</w:t>
      </w:r>
      <w:r w:rsidR="00B16EBA">
        <w:rPr>
          <w:rFonts w:asciiTheme="majorBidi" w:hAnsiTheme="majorBidi" w:cstheme="majorBidi"/>
          <w:sz w:val="24"/>
          <w:szCs w:val="24"/>
        </w:rPr>
        <w:t xml:space="preserve">ul karimah), sedangkan kebahagiaan di akhirat dapat diperoleh melalui </w:t>
      </w:r>
      <w:r w:rsidR="00D37415">
        <w:rPr>
          <w:rFonts w:asciiTheme="majorBidi" w:hAnsiTheme="majorBidi" w:cstheme="majorBidi"/>
          <w:sz w:val="24"/>
          <w:szCs w:val="24"/>
        </w:rPr>
        <w:t>ketaatan dan ilmu yang diperoleh semasa hidup di dunia.</w:t>
      </w:r>
      <w:r w:rsidR="00746741">
        <w:rPr>
          <w:rFonts w:asciiTheme="majorBidi" w:hAnsiTheme="majorBidi" w:cstheme="majorBidi"/>
          <w:sz w:val="24"/>
          <w:szCs w:val="24"/>
        </w:rPr>
        <w:t xml:space="preserve"> Konsep keutamaan menurut Ibnu Miskawaih adalah naluri yang didalam jiwa manusia yang mendorong untuk melakukan perbuatan-perbuatan baik.</w:t>
      </w:r>
      <w:r w:rsidR="001674CC">
        <w:rPr>
          <w:rFonts w:asciiTheme="majorBidi" w:hAnsiTheme="majorBidi" w:cstheme="majorBidi"/>
          <w:sz w:val="24"/>
          <w:szCs w:val="24"/>
        </w:rPr>
        <w:t xml:space="preserve"> Belia</w:t>
      </w:r>
      <w:r w:rsidR="00FD7E77">
        <w:rPr>
          <w:rFonts w:asciiTheme="majorBidi" w:hAnsiTheme="majorBidi" w:cstheme="majorBidi"/>
          <w:sz w:val="24"/>
          <w:szCs w:val="24"/>
        </w:rPr>
        <w:t>u</w:t>
      </w:r>
      <w:r w:rsidR="001674CC">
        <w:rPr>
          <w:rFonts w:asciiTheme="majorBidi" w:hAnsiTheme="majorBidi" w:cstheme="majorBidi"/>
          <w:sz w:val="24"/>
          <w:szCs w:val="24"/>
        </w:rPr>
        <w:t xml:space="preserve"> membagi konsep keutamaan menjadi empat yakni kebijaksaan </w:t>
      </w:r>
      <w:r w:rsidR="001674CC" w:rsidRPr="00C131E5">
        <w:rPr>
          <w:rFonts w:asciiTheme="majorBidi" w:hAnsiTheme="majorBidi" w:cstheme="majorBidi"/>
          <w:i/>
          <w:iCs/>
          <w:sz w:val="24"/>
          <w:szCs w:val="24"/>
        </w:rPr>
        <w:t>(al-Hikmah</w:t>
      </w:r>
      <w:r w:rsidR="001674CC">
        <w:rPr>
          <w:rFonts w:asciiTheme="majorBidi" w:hAnsiTheme="majorBidi" w:cstheme="majorBidi"/>
          <w:sz w:val="24"/>
          <w:szCs w:val="24"/>
        </w:rPr>
        <w:t xml:space="preserve">), kehormatan diri </w:t>
      </w:r>
      <w:r w:rsidR="001674CC" w:rsidRPr="00C131E5">
        <w:rPr>
          <w:rFonts w:asciiTheme="majorBidi" w:hAnsiTheme="majorBidi" w:cstheme="majorBidi"/>
          <w:i/>
          <w:iCs/>
          <w:sz w:val="24"/>
          <w:szCs w:val="24"/>
        </w:rPr>
        <w:t>(iffah</w:t>
      </w:r>
      <w:r w:rsidR="001674CC">
        <w:rPr>
          <w:rFonts w:asciiTheme="majorBidi" w:hAnsiTheme="majorBidi" w:cstheme="majorBidi"/>
          <w:sz w:val="24"/>
          <w:szCs w:val="24"/>
        </w:rPr>
        <w:t>), keberanian (</w:t>
      </w:r>
      <w:r w:rsidR="00265DFB" w:rsidRPr="00C131E5">
        <w:rPr>
          <w:rFonts w:asciiTheme="majorBidi" w:hAnsiTheme="majorBidi" w:cstheme="majorBidi"/>
          <w:i/>
          <w:iCs/>
          <w:sz w:val="24"/>
          <w:szCs w:val="24"/>
        </w:rPr>
        <w:t>syaja’ah</w:t>
      </w:r>
      <w:r w:rsidR="000B4810">
        <w:rPr>
          <w:rFonts w:asciiTheme="majorBidi" w:hAnsiTheme="majorBidi" w:cstheme="majorBidi"/>
          <w:sz w:val="24"/>
          <w:szCs w:val="24"/>
        </w:rPr>
        <w:t xml:space="preserve">), dan keadilan </w:t>
      </w:r>
      <w:r w:rsidR="000B4810" w:rsidRPr="00C131E5">
        <w:rPr>
          <w:rFonts w:asciiTheme="majorBidi" w:hAnsiTheme="majorBidi" w:cstheme="majorBidi"/>
          <w:i/>
          <w:iCs/>
          <w:sz w:val="24"/>
          <w:szCs w:val="24"/>
        </w:rPr>
        <w:t>(</w:t>
      </w:r>
      <w:r w:rsidR="00C131E5" w:rsidRPr="00C131E5">
        <w:rPr>
          <w:rFonts w:asciiTheme="majorBidi" w:hAnsiTheme="majorBidi" w:cstheme="majorBidi"/>
          <w:i/>
          <w:iCs/>
          <w:sz w:val="24"/>
          <w:szCs w:val="24"/>
        </w:rPr>
        <w:t>‘</w:t>
      </w:r>
      <w:r w:rsidR="000B4810" w:rsidRPr="00C131E5">
        <w:rPr>
          <w:rFonts w:asciiTheme="majorBidi" w:hAnsiTheme="majorBidi" w:cstheme="majorBidi"/>
          <w:i/>
          <w:iCs/>
          <w:sz w:val="24"/>
          <w:szCs w:val="24"/>
        </w:rPr>
        <w:t>adalah</w:t>
      </w:r>
      <w:r w:rsidR="000B4810">
        <w:rPr>
          <w:rFonts w:asciiTheme="majorBidi" w:hAnsiTheme="majorBidi" w:cstheme="majorBidi"/>
          <w:sz w:val="24"/>
          <w:szCs w:val="24"/>
        </w:rPr>
        <w:t xml:space="preserve">) </w:t>
      </w:r>
      <w:r w:rsidR="000B4810">
        <w:rPr>
          <w:rFonts w:asciiTheme="majorBidi" w:hAnsiTheme="majorBidi" w:cstheme="majorBidi"/>
          <w:sz w:val="24"/>
          <w:szCs w:val="24"/>
        </w:rPr>
        <w:fldChar w:fldCharType="begin" w:fldLock="1"/>
      </w:r>
      <w:r w:rsidR="001F5485">
        <w:rPr>
          <w:rFonts w:asciiTheme="majorBidi" w:hAnsiTheme="majorBidi" w:cstheme="majorBidi"/>
          <w:sz w:val="24"/>
          <w:szCs w:val="24"/>
        </w:rPr>
        <w:instrText>ADDIN CSL_CITATION { "citationItems" : [ { "id" : "ITEM-1", "itemData" : { "DOI" : "10.55936/mauizhah.v8i2.4", "abstract" : "Ibnu Miskawaih merupakan intelektual pertama dalam bidang filsafat akhlak. Pemikiran Ibnu Miskawaih dalam bidang akhlak termasuk salah satu yang mendasari konsepnya dalam bidang pendidikan. Konsep akhlak yang ditawarkannya berdasarkan pada doktrin jalan tengah. Artinya dari ketiga jiwa yang mendasari akhlak manusia, ada induk akhlakul karimah yaitu menjaga diri (iffah), perwira (as-saj\u2019ah), dan kebijaksanaan (al hikmah). Alasan mengapa Ibnu Miskawaih menggunakan doktrin akhlak jalan tengah adalah jelan tengah merupakan nuasa dinamis, yang selalu mengikuti perkembangan zaman, tanpa menghilangkan nilai-nilai esensial akhlak. Ibnu Miskawaih menetapkan kemungkinan manusia mengalami perubahan-perubahan Khulq, dan dari segi inilah maka diperlukan adanya aturan-aturan syari\u2019at, diperlukan adanya nasihat-nasihat dan berbagai macam ajaran tentang adab dan sopan santun. Dengan memakai aturan pribadi moral, Miskwaih membagi kebijaksanaan menjadi tujuh: ketajaman intelegensi, kesigapan akal, kejelasan pemahaman, fasilitas\u00a0perolehan, ketepatan dalam membedakan, penyimpanan dan pengungkapan kembali. Sebelas bagian dalam keberanian yaitu: kemurah hatian, kebersamaan, ketinggian pengharapan, keteguhan, kesejukan, keterarahan, keberanian, kesabaran, kerendahdirian, semangat dan kepengampunan; dua belas dalam kesederhanaan yaitu: malu, ramah, benar, damai, manahan diri, sabar, berarti, tenang, shaleh, keteraturan, menyeluruh dan kebebasan; dan sembilan belas bagian dalam keadilan, yaitu: persahabatan, persatuan, kepercayaan, kasih sayang, persaudaraan, pengajaran, keserasian, hubungan yang terbuka, ramah tamah, taat, penyerahdirian, pengabdian pada Tuhan, meninggalkan permusuhan, tidak membicarakan sesuatu yang menyakiti orang lain, membahas sifat keadilan, tak mengenal ketidakadilan dan lepas dari mempercayai yang hina, pedagang yang jahat dan penipu.", "author" : [ { "dropping-particle" : "", "family" : "Yusuf", "given" : "M", "non-dropping-particle" : "", "parse-names" : false, "suffix" : "" } ], "container-title" : "Mau'izhah", "id" : "ITEM-1", "issue" : "2", "issued" : { "date-parts" : [ [ "2018" ] ] }, "page" : "41", "title" : "Pendidikan Akhlak Menurut Ibnu Miskawaih", "type" : "article-journal", "volume" : "8" }, "uris" : [ "http://www.mendeley.com/documents/?uuid=cccab34e-37c2-481e-81a4-8e69c4451cef" ] } ], "mendeley" : { "formattedCitation" : "(Yusuf 2018)", "plainTextFormattedCitation" : "(Yusuf 2018)", "previouslyFormattedCitation" : "(Yusuf 2018)" }, "properties" : { "noteIndex" : 0 }, "schema" : "https://github.com/citation-style-language/schema/raw/master/csl-citation.json" }</w:instrText>
      </w:r>
      <w:r w:rsidR="000B4810">
        <w:rPr>
          <w:rFonts w:asciiTheme="majorBidi" w:hAnsiTheme="majorBidi" w:cstheme="majorBidi"/>
          <w:sz w:val="24"/>
          <w:szCs w:val="24"/>
        </w:rPr>
        <w:fldChar w:fldCharType="separate"/>
      </w:r>
      <w:r w:rsidR="000B4810" w:rsidRPr="000B4810">
        <w:rPr>
          <w:rFonts w:asciiTheme="majorBidi" w:hAnsiTheme="majorBidi" w:cstheme="majorBidi"/>
          <w:noProof/>
          <w:sz w:val="24"/>
          <w:szCs w:val="24"/>
        </w:rPr>
        <w:t>(Yusuf 2018)</w:t>
      </w:r>
      <w:r w:rsidR="000B4810">
        <w:rPr>
          <w:rFonts w:asciiTheme="majorBidi" w:hAnsiTheme="majorBidi" w:cstheme="majorBidi"/>
          <w:sz w:val="24"/>
          <w:szCs w:val="24"/>
        </w:rPr>
        <w:fldChar w:fldCharType="end"/>
      </w:r>
      <w:r w:rsidR="000B4810">
        <w:rPr>
          <w:rFonts w:asciiTheme="majorBidi" w:hAnsiTheme="majorBidi" w:cstheme="majorBidi"/>
          <w:sz w:val="24"/>
          <w:szCs w:val="24"/>
        </w:rPr>
        <w:t>.</w:t>
      </w:r>
    </w:p>
    <w:p w:rsidR="00EA03B7" w:rsidRDefault="00EA03B7" w:rsidP="003D01A7">
      <w:pPr>
        <w:pStyle w:val="ListParagraph"/>
        <w:spacing w:after="0" w:line="360" w:lineRule="auto"/>
        <w:ind w:left="1080" w:firstLine="621"/>
        <w:jc w:val="both"/>
        <w:rPr>
          <w:rFonts w:asciiTheme="majorBidi" w:hAnsiTheme="majorBidi" w:cstheme="majorBidi"/>
          <w:sz w:val="24"/>
          <w:szCs w:val="24"/>
        </w:rPr>
      </w:pPr>
      <w:r>
        <w:rPr>
          <w:rFonts w:asciiTheme="majorBidi" w:hAnsiTheme="majorBidi" w:cstheme="majorBidi"/>
          <w:sz w:val="24"/>
          <w:szCs w:val="24"/>
        </w:rPr>
        <w:t xml:space="preserve">Adapun penguatan afektivitas mahasiswa </w:t>
      </w:r>
      <w:r w:rsidR="003E0496">
        <w:rPr>
          <w:rFonts w:asciiTheme="majorBidi" w:hAnsiTheme="majorBidi" w:cstheme="majorBidi"/>
          <w:sz w:val="24"/>
          <w:szCs w:val="24"/>
        </w:rPr>
        <w:t>Pendidikan Agama Islam</w:t>
      </w:r>
      <w:r>
        <w:rPr>
          <w:rFonts w:asciiTheme="majorBidi" w:hAnsiTheme="majorBidi" w:cstheme="majorBidi"/>
          <w:sz w:val="24"/>
          <w:szCs w:val="24"/>
        </w:rPr>
        <w:t xml:space="preserve"> dengan dengan p</w:t>
      </w:r>
      <w:r w:rsidR="00D85526">
        <w:rPr>
          <w:rFonts w:asciiTheme="majorBidi" w:hAnsiTheme="majorBidi" w:cstheme="majorBidi"/>
          <w:sz w:val="24"/>
          <w:szCs w:val="24"/>
        </w:rPr>
        <w:t>endekatan filsafat etis Ibnu Miskawaih antara lain:</w:t>
      </w:r>
    </w:p>
    <w:p w:rsidR="00D70FBF" w:rsidRDefault="00D70FBF" w:rsidP="003D01A7">
      <w:pPr>
        <w:pStyle w:val="ListParagraph"/>
        <w:spacing w:after="0" w:line="360" w:lineRule="auto"/>
        <w:jc w:val="both"/>
        <w:rPr>
          <w:rFonts w:asciiTheme="majorBidi" w:hAnsiTheme="majorBidi" w:cstheme="majorBidi"/>
          <w:sz w:val="24"/>
          <w:szCs w:val="24"/>
        </w:rPr>
      </w:pPr>
    </w:p>
    <w:tbl>
      <w:tblPr>
        <w:tblStyle w:val="TableGrid"/>
        <w:tblW w:w="0" w:type="auto"/>
        <w:tblInd w:w="1384" w:type="dxa"/>
        <w:tblLook w:val="04A0" w:firstRow="1" w:lastRow="0" w:firstColumn="1" w:lastColumn="0" w:noHBand="0" w:noVBand="1"/>
      </w:tblPr>
      <w:tblGrid>
        <w:gridCol w:w="570"/>
        <w:gridCol w:w="6659"/>
      </w:tblGrid>
      <w:tr w:rsidR="00D70FBF" w:rsidTr="00D35BF2">
        <w:tc>
          <w:tcPr>
            <w:tcW w:w="570" w:type="dxa"/>
            <w:shd w:val="clear" w:color="auto" w:fill="FF7C80"/>
          </w:tcPr>
          <w:p w:rsidR="00D70FBF" w:rsidRPr="001162AC" w:rsidRDefault="002D5448" w:rsidP="003D01A7">
            <w:pPr>
              <w:pStyle w:val="ListParagraph"/>
              <w:spacing w:line="360" w:lineRule="auto"/>
              <w:ind w:left="0"/>
              <w:jc w:val="center"/>
              <w:rPr>
                <w:rFonts w:asciiTheme="majorBidi" w:hAnsiTheme="majorBidi" w:cstheme="majorBidi"/>
                <w:b/>
                <w:bCs/>
                <w:sz w:val="24"/>
                <w:szCs w:val="24"/>
              </w:rPr>
            </w:pPr>
            <w:r w:rsidRPr="001162AC">
              <w:rPr>
                <w:rFonts w:asciiTheme="majorBidi" w:hAnsiTheme="majorBidi" w:cstheme="majorBidi"/>
                <w:b/>
                <w:bCs/>
                <w:sz w:val="24"/>
                <w:szCs w:val="24"/>
              </w:rPr>
              <w:t>No.</w:t>
            </w:r>
          </w:p>
        </w:tc>
        <w:tc>
          <w:tcPr>
            <w:tcW w:w="6659" w:type="dxa"/>
            <w:shd w:val="clear" w:color="auto" w:fill="FF7C80"/>
          </w:tcPr>
          <w:p w:rsidR="00D70FBF" w:rsidRPr="001162AC" w:rsidRDefault="001162AC" w:rsidP="003D01A7">
            <w:pPr>
              <w:pStyle w:val="ListParagraph"/>
              <w:spacing w:line="360" w:lineRule="auto"/>
              <w:ind w:left="0"/>
              <w:jc w:val="center"/>
              <w:rPr>
                <w:rFonts w:asciiTheme="majorBidi" w:hAnsiTheme="majorBidi" w:cstheme="majorBidi"/>
                <w:b/>
                <w:bCs/>
                <w:sz w:val="24"/>
                <w:szCs w:val="24"/>
              </w:rPr>
            </w:pPr>
            <w:r w:rsidRPr="001162AC">
              <w:rPr>
                <w:rFonts w:asciiTheme="majorBidi" w:hAnsiTheme="majorBidi" w:cstheme="majorBidi"/>
                <w:b/>
                <w:bCs/>
                <w:sz w:val="24"/>
                <w:szCs w:val="24"/>
              </w:rPr>
              <w:t>Pengu</w:t>
            </w:r>
            <w:r w:rsidR="002D5448" w:rsidRPr="001162AC">
              <w:rPr>
                <w:rFonts w:asciiTheme="majorBidi" w:hAnsiTheme="majorBidi" w:cstheme="majorBidi"/>
                <w:b/>
                <w:bCs/>
                <w:sz w:val="24"/>
                <w:szCs w:val="24"/>
              </w:rPr>
              <w:t xml:space="preserve">atan Afektivitas Mahasiswa </w:t>
            </w:r>
            <w:r w:rsidR="003E0496">
              <w:rPr>
                <w:rFonts w:asciiTheme="majorBidi" w:hAnsiTheme="majorBidi" w:cstheme="majorBidi"/>
                <w:b/>
                <w:bCs/>
                <w:sz w:val="24"/>
                <w:szCs w:val="24"/>
              </w:rPr>
              <w:t>Pendidikan Agama Islam</w:t>
            </w:r>
            <w:r w:rsidR="002D5448" w:rsidRPr="001162AC">
              <w:rPr>
                <w:rFonts w:asciiTheme="majorBidi" w:hAnsiTheme="majorBidi" w:cstheme="majorBidi"/>
                <w:b/>
                <w:bCs/>
                <w:sz w:val="24"/>
                <w:szCs w:val="24"/>
              </w:rPr>
              <w:t xml:space="preserve"> (PAI) dengan Filsafat Etis Perspektif Ibnu Miskawaih</w:t>
            </w:r>
          </w:p>
        </w:tc>
      </w:tr>
      <w:tr w:rsidR="00D70FBF" w:rsidTr="00D35BF2">
        <w:tc>
          <w:tcPr>
            <w:tcW w:w="570" w:type="dxa"/>
            <w:shd w:val="clear" w:color="auto" w:fill="FF7C80"/>
          </w:tcPr>
          <w:p w:rsidR="00D70FBF" w:rsidRPr="001162AC" w:rsidRDefault="001162AC" w:rsidP="003D01A7">
            <w:pPr>
              <w:pStyle w:val="ListParagraph"/>
              <w:spacing w:line="360" w:lineRule="auto"/>
              <w:ind w:left="0"/>
              <w:jc w:val="both"/>
              <w:rPr>
                <w:rFonts w:asciiTheme="majorBidi" w:hAnsiTheme="majorBidi" w:cstheme="majorBidi"/>
                <w:b/>
                <w:bCs/>
                <w:sz w:val="24"/>
                <w:szCs w:val="24"/>
              </w:rPr>
            </w:pPr>
            <w:r w:rsidRPr="001162AC">
              <w:rPr>
                <w:rFonts w:asciiTheme="majorBidi" w:hAnsiTheme="majorBidi" w:cstheme="majorBidi"/>
                <w:b/>
                <w:bCs/>
                <w:sz w:val="24"/>
                <w:szCs w:val="24"/>
              </w:rPr>
              <w:t xml:space="preserve">1. </w:t>
            </w:r>
          </w:p>
        </w:tc>
        <w:tc>
          <w:tcPr>
            <w:tcW w:w="6659" w:type="dxa"/>
          </w:tcPr>
          <w:p w:rsidR="00D70FBF" w:rsidRDefault="00F90581" w:rsidP="003D01A7">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Membiasakan diri bersikap ikhlas, tolong-menolong, dan rendah hati</w:t>
            </w:r>
            <w:r w:rsidR="00011E5C">
              <w:rPr>
                <w:rFonts w:asciiTheme="majorBidi" w:hAnsiTheme="majorBidi" w:cstheme="majorBidi"/>
                <w:sz w:val="24"/>
                <w:szCs w:val="24"/>
              </w:rPr>
              <w:t>.</w:t>
            </w:r>
          </w:p>
        </w:tc>
      </w:tr>
      <w:tr w:rsidR="00D70FBF" w:rsidTr="00D35BF2">
        <w:tc>
          <w:tcPr>
            <w:tcW w:w="570" w:type="dxa"/>
            <w:shd w:val="clear" w:color="auto" w:fill="FF7C80"/>
          </w:tcPr>
          <w:p w:rsidR="00D70FBF" w:rsidRPr="001162AC" w:rsidRDefault="001162AC" w:rsidP="003D01A7">
            <w:pPr>
              <w:pStyle w:val="ListParagraph"/>
              <w:spacing w:line="360" w:lineRule="auto"/>
              <w:ind w:left="0"/>
              <w:jc w:val="both"/>
              <w:rPr>
                <w:rFonts w:asciiTheme="majorBidi" w:hAnsiTheme="majorBidi" w:cstheme="majorBidi"/>
                <w:b/>
                <w:bCs/>
                <w:sz w:val="24"/>
                <w:szCs w:val="24"/>
              </w:rPr>
            </w:pPr>
            <w:r w:rsidRPr="001162AC">
              <w:rPr>
                <w:rFonts w:asciiTheme="majorBidi" w:hAnsiTheme="majorBidi" w:cstheme="majorBidi"/>
                <w:b/>
                <w:bCs/>
                <w:sz w:val="24"/>
                <w:szCs w:val="24"/>
              </w:rPr>
              <w:t xml:space="preserve">2. </w:t>
            </w:r>
          </w:p>
        </w:tc>
        <w:tc>
          <w:tcPr>
            <w:tcW w:w="6659" w:type="dxa"/>
          </w:tcPr>
          <w:p w:rsidR="00D70FBF" w:rsidRDefault="007D4AB8" w:rsidP="003D01A7">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Membiasakan diri b</w:t>
            </w:r>
            <w:r w:rsidR="00F90581">
              <w:rPr>
                <w:rFonts w:asciiTheme="majorBidi" w:hAnsiTheme="majorBidi" w:cstheme="majorBidi"/>
                <w:sz w:val="24"/>
                <w:szCs w:val="24"/>
              </w:rPr>
              <w:t>erfikir kritis dalam menanggapi sesuatu</w:t>
            </w:r>
            <w:r w:rsidR="00011E5C">
              <w:rPr>
                <w:rFonts w:asciiTheme="majorBidi" w:hAnsiTheme="majorBidi" w:cstheme="majorBidi"/>
                <w:sz w:val="24"/>
                <w:szCs w:val="24"/>
              </w:rPr>
              <w:t>.</w:t>
            </w:r>
          </w:p>
        </w:tc>
      </w:tr>
      <w:tr w:rsidR="00D70FBF" w:rsidTr="00D35BF2">
        <w:tc>
          <w:tcPr>
            <w:tcW w:w="570" w:type="dxa"/>
            <w:shd w:val="clear" w:color="auto" w:fill="FF7C80"/>
          </w:tcPr>
          <w:p w:rsidR="00D70FBF" w:rsidRPr="001162AC" w:rsidRDefault="001162AC" w:rsidP="003D01A7">
            <w:pPr>
              <w:pStyle w:val="ListParagraph"/>
              <w:spacing w:line="360" w:lineRule="auto"/>
              <w:ind w:left="0"/>
              <w:jc w:val="both"/>
              <w:rPr>
                <w:rFonts w:asciiTheme="majorBidi" w:hAnsiTheme="majorBidi" w:cstheme="majorBidi"/>
                <w:b/>
                <w:bCs/>
                <w:sz w:val="24"/>
                <w:szCs w:val="24"/>
              </w:rPr>
            </w:pPr>
            <w:r w:rsidRPr="001162AC">
              <w:rPr>
                <w:rFonts w:asciiTheme="majorBidi" w:hAnsiTheme="majorBidi" w:cstheme="majorBidi"/>
                <w:b/>
                <w:bCs/>
                <w:sz w:val="24"/>
                <w:szCs w:val="24"/>
              </w:rPr>
              <w:lastRenderedPageBreak/>
              <w:t>3.</w:t>
            </w:r>
          </w:p>
        </w:tc>
        <w:tc>
          <w:tcPr>
            <w:tcW w:w="6659" w:type="dxa"/>
          </w:tcPr>
          <w:p w:rsidR="00D70FBF" w:rsidRDefault="007D4AB8" w:rsidP="003D01A7">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Membiasakan diri bersikap berani</w:t>
            </w:r>
            <w:r w:rsidR="00DA38E8">
              <w:rPr>
                <w:rFonts w:asciiTheme="majorBidi" w:hAnsiTheme="majorBidi" w:cstheme="majorBidi"/>
                <w:sz w:val="24"/>
                <w:szCs w:val="24"/>
              </w:rPr>
              <w:t xml:space="preserve"> </w:t>
            </w:r>
            <w:r w:rsidR="00011E5C">
              <w:rPr>
                <w:rFonts w:asciiTheme="majorBidi" w:hAnsiTheme="majorBidi" w:cstheme="majorBidi"/>
                <w:sz w:val="24"/>
                <w:szCs w:val="24"/>
              </w:rPr>
              <w:t>dalam menghadapi tantangan</w:t>
            </w:r>
            <w:r w:rsidR="0087797D">
              <w:rPr>
                <w:rFonts w:asciiTheme="majorBidi" w:hAnsiTheme="majorBidi" w:cstheme="majorBidi"/>
                <w:sz w:val="24"/>
                <w:szCs w:val="24"/>
              </w:rPr>
              <w:t>.</w:t>
            </w:r>
          </w:p>
        </w:tc>
      </w:tr>
      <w:tr w:rsidR="00D70FBF" w:rsidTr="00D35BF2">
        <w:tc>
          <w:tcPr>
            <w:tcW w:w="570" w:type="dxa"/>
            <w:shd w:val="clear" w:color="auto" w:fill="FF7C80"/>
          </w:tcPr>
          <w:p w:rsidR="00D70FBF" w:rsidRPr="001162AC" w:rsidRDefault="001162AC" w:rsidP="003D01A7">
            <w:pPr>
              <w:pStyle w:val="ListParagraph"/>
              <w:spacing w:line="360" w:lineRule="auto"/>
              <w:ind w:left="0"/>
              <w:jc w:val="both"/>
              <w:rPr>
                <w:rFonts w:asciiTheme="majorBidi" w:hAnsiTheme="majorBidi" w:cstheme="majorBidi"/>
                <w:b/>
                <w:bCs/>
                <w:sz w:val="24"/>
                <w:szCs w:val="24"/>
              </w:rPr>
            </w:pPr>
            <w:r w:rsidRPr="001162AC">
              <w:rPr>
                <w:rFonts w:asciiTheme="majorBidi" w:hAnsiTheme="majorBidi" w:cstheme="majorBidi"/>
                <w:b/>
                <w:bCs/>
                <w:sz w:val="24"/>
                <w:szCs w:val="24"/>
              </w:rPr>
              <w:t>4.</w:t>
            </w:r>
          </w:p>
        </w:tc>
        <w:tc>
          <w:tcPr>
            <w:tcW w:w="6659" w:type="dxa"/>
          </w:tcPr>
          <w:p w:rsidR="00D70FBF" w:rsidRDefault="00DA38E8" w:rsidP="003D01A7">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Membiasakan </w:t>
            </w:r>
            <w:r w:rsidR="0087797D">
              <w:rPr>
                <w:rFonts w:asciiTheme="majorBidi" w:hAnsiTheme="majorBidi" w:cstheme="majorBidi"/>
                <w:sz w:val="24"/>
                <w:szCs w:val="24"/>
              </w:rPr>
              <w:t>ber</w:t>
            </w:r>
            <w:r>
              <w:rPr>
                <w:rFonts w:asciiTheme="majorBidi" w:hAnsiTheme="majorBidi" w:cstheme="majorBidi"/>
                <w:sz w:val="24"/>
                <w:szCs w:val="24"/>
              </w:rPr>
              <w:t>sikap optimis (</w:t>
            </w:r>
            <w:r w:rsidRPr="006017F7">
              <w:rPr>
                <w:rFonts w:asciiTheme="majorBidi" w:hAnsiTheme="majorBidi" w:cstheme="majorBidi"/>
                <w:i/>
                <w:iCs/>
                <w:sz w:val="24"/>
                <w:szCs w:val="24"/>
              </w:rPr>
              <w:t>tafa’ul</w:t>
            </w:r>
            <w:r>
              <w:rPr>
                <w:rFonts w:asciiTheme="majorBidi" w:hAnsiTheme="majorBidi" w:cstheme="majorBidi"/>
                <w:sz w:val="24"/>
                <w:szCs w:val="24"/>
              </w:rPr>
              <w:t>)</w:t>
            </w:r>
            <w:r w:rsidR="0087797D">
              <w:rPr>
                <w:rFonts w:asciiTheme="majorBidi" w:hAnsiTheme="majorBidi" w:cstheme="majorBidi"/>
                <w:sz w:val="24"/>
                <w:szCs w:val="24"/>
              </w:rPr>
              <w:t xml:space="preserve"> dalam meraih sesuatu.</w:t>
            </w:r>
          </w:p>
        </w:tc>
      </w:tr>
      <w:tr w:rsidR="00D70FBF" w:rsidTr="00D35BF2">
        <w:tc>
          <w:tcPr>
            <w:tcW w:w="570" w:type="dxa"/>
            <w:shd w:val="clear" w:color="auto" w:fill="FF7C80"/>
          </w:tcPr>
          <w:p w:rsidR="00D70FBF" w:rsidRPr="00F03CCF" w:rsidRDefault="001162AC" w:rsidP="003D01A7">
            <w:pPr>
              <w:pStyle w:val="ListParagraph"/>
              <w:spacing w:line="360" w:lineRule="auto"/>
              <w:ind w:left="0"/>
              <w:jc w:val="both"/>
              <w:rPr>
                <w:rFonts w:asciiTheme="majorBidi" w:hAnsiTheme="majorBidi" w:cstheme="majorBidi"/>
                <w:b/>
                <w:bCs/>
                <w:sz w:val="24"/>
                <w:szCs w:val="24"/>
              </w:rPr>
            </w:pPr>
            <w:r w:rsidRPr="00F03CCF">
              <w:rPr>
                <w:rFonts w:asciiTheme="majorBidi" w:hAnsiTheme="majorBidi" w:cstheme="majorBidi"/>
                <w:b/>
                <w:bCs/>
                <w:sz w:val="24"/>
                <w:szCs w:val="24"/>
              </w:rPr>
              <w:t>5.</w:t>
            </w:r>
          </w:p>
        </w:tc>
        <w:tc>
          <w:tcPr>
            <w:tcW w:w="6659" w:type="dxa"/>
          </w:tcPr>
          <w:p w:rsidR="00D70FBF" w:rsidRDefault="007D4AB8" w:rsidP="003D01A7">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Membiasakan diri bersikap kontrol diri (</w:t>
            </w:r>
            <w:r w:rsidRPr="006017F7">
              <w:rPr>
                <w:rFonts w:asciiTheme="majorBidi" w:hAnsiTheme="majorBidi" w:cstheme="majorBidi"/>
                <w:i/>
                <w:iCs/>
                <w:sz w:val="24"/>
                <w:szCs w:val="24"/>
              </w:rPr>
              <w:t>mujahadah an-nafsi</w:t>
            </w:r>
            <w:r>
              <w:rPr>
                <w:rFonts w:asciiTheme="majorBidi" w:hAnsiTheme="majorBidi" w:cstheme="majorBidi"/>
                <w:sz w:val="24"/>
                <w:szCs w:val="24"/>
              </w:rPr>
              <w:t>)</w:t>
            </w:r>
            <w:r w:rsidR="000250F5">
              <w:rPr>
                <w:rFonts w:asciiTheme="majorBidi" w:hAnsiTheme="majorBidi" w:cstheme="majorBidi"/>
                <w:sz w:val="24"/>
                <w:szCs w:val="24"/>
              </w:rPr>
              <w:t xml:space="preserve"> dan menjaga kehormatan diri (</w:t>
            </w:r>
            <w:r w:rsidR="000250F5" w:rsidRPr="009E0462">
              <w:rPr>
                <w:rFonts w:asciiTheme="majorBidi" w:hAnsiTheme="majorBidi" w:cstheme="majorBidi"/>
                <w:i/>
                <w:iCs/>
                <w:sz w:val="24"/>
                <w:szCs w:val="24"/>
              </w:rPr>
              <w:t>iffah</w:t>
            </w:r>
            <w:r w:rsidR="000250F5">
              <w:rPr>
                <w:rFonts w:asciiTheme="majorBidi" w:hAnsiTheme="majorBidi" w:cstheme="majorBidi"/>
                <w:sz w:val="24"/>
                <w:szCs w:val="24"/>
              </w:rPr>
              <w:t>).</w:t>
            </w:r>
          </w:p>
        </w:tc>
      </w:tr>
    </w:tbl>
    <w:p w:rsidR="00D70FBF" w:rsidRDefault="00D70FBF" w:rsidP="003D01A7">
      <w:pPr>
        <w:pStyle w:val="ListParagraph"/>
        <w:spacing w:after="0" w:line="360" w:lineRule="auto"/>
        <w:jc w:val="both"/>
        <w:rPr>
          <w:rFonts w:asciiTheme="majorBidi" w:hAnsiTheme="majorBidi" w:cstheme="majorBidi"/>
          <w:sz w:val="24"/>
          <w:szCs w:val="24"/>
        </w:rPr>
      </w:pPr>
    </w:p>
    <w:p w:rsidR="00261E35" w:rsidRDefault="00261E35" w:rsidP="003D01A7">
      <w:pPr>
        <w:pStyle w:val="ListParagraph"/>
        <w:numPr>
          <w:ilvl w:val="0"/>
          <w:numId w:val="4"/>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Membiasakan </w:t>
      </w:r>
      <w:r w:rsidR="00B16015">
        <w:rPr>
          <w:rFonts w:asciiTheme="majorBidi" w:hAnsiTheme="majorBidi" w:cstheme="majorBidi"/>
          <w:sz w:val="24"/>
          <w:szCs w:val="24"/>
        </w:rPr>
        <w:t>diri bersikap ikhlas</w:t>
      </w:r>
      <w:r w:rsidR="00DD1121">
        <w:rPr>
          <w:rFonts w:asciiTheme="majorBidi" w:hAnsiTheme="majorBidi" w:cstheme="majorBidi"/>
          <w:sz w:val="24"/>
          <w:szCs w:val="24"/>
        </w:rPr>
        <w:t xml:space="preserve">, tolong menolong, </w:t>
      </w:r>
      <w:r w:rsidR="002C70F2">
        <w:rPr>
          <w:rFonts w:asciiTheme="majorBidi" w:hAnsiTheme="majorBidi" w:cstheme="majorBidi"/>
          <w:sz w:val="24"/>
          <w:szCs w:val="24"/>
        </w:rPr>
        <w:t>dan rendah hati</w:t>
      </w:r>
    </w:p>
    <w:p w:rsidR="00184321" w:rsidRDefault="00172FCB" w:rsidP="003D01A7">
      <w:pPr>
        <w:pStyle w:val="ListParagraph"/>
        <w:spacing w:after="0" w:line="360" w:lineRule="auto"/>
        <w:ind w:left="1440" w:firstLine="545"/>
        <w:jc w:val="both"/>
        <w:rPr>
          <w:rFonts w:asciiTheme="majorBidi" w:hAnsiTheme="majorBidi" w:cstheme="majorBidi"/>
          <w:sz w:val="24"/>
          <w:szCs w:val="24"/>
        </w:rPr>
      </w:pPr>
      <w:r>
        <w:rPr>
          <w:rFonts w:asciiTheme="majorBidi" w:hAnsiTheme="majorBidi" w:cstheme="majorBidi"/>
          <w:sz w:val="24"/>
          <w:szCs w:val="24"/>
        </w:rPr>
        <w:t xml:space="preserve">Mahasiswa </w:t>
      </w:r>
      <w:r w:rsidR="00382D0A">
        <w:rPr>
          <w:rFonts w:asciiTheme="majorBidi" w:hAnsiTheme="majorBidi" w:cstheme="majorBidi"/>
          <w:sz w:val="24"/>
          <w:szCs w:val="24"/>
        </w:rPr>
        <w:t>Pendidikan Agama Islam (</w:t>
      </w:r>
      <w:r>
        <w:rPr>
          <w:rFonts w:asciiTheme="majorBidi" w:hAnsiTheme="majorBidi" w:cstheme="majorBidi"/>
          <w:sz w:val="24"/>
          <w:szCs w:val="24"/>
        </w:rPr>
        <w:t>PAI</w:t>
      </w:r>
      <w:r w:rsidR="00382D0A">
        <w:rPr>
          <w:rFonts w:asciiTheme="majorBidi" w:hAnsiTheme="majorBidi" w:cstheme="majorBidi"/>
          <w:sz w:val="24"/>
          <w:szCs w:val="24"/>
        </w:rPr>
        <w:t>)</w:t>
      </w:r>
      <w:r>
        <w:rPr>
          <w:rFonts w:asciiTheme="majorBidi" w:hAnsiTheme="majorBidi" w:cstheme="majorBidi"/>
          <w:sz w:val="24"/>
          <w:szCs w:val="24"/>
        </w:rPr>
        <w:t xml:space="preserve"> harus senantiasa menanamkan </w:t>
      </w:r>
      <w:r w:rsidR="00DD1FB3">
        <w:rPr>
          <w:rFonts w:asciiTheme="majorBidi" w:hAnsiTheme="majorBidi" w:cstheme="majorBidi"/>
          <w:sz w:val="24"/>
          <w:szCs w:val="24"/>
        </w:rPr>
        <w:t xml:space="preserve">rasa </w:t>
      </w:r>
      <w:r w:rsidR="00893354">
        <w:rPr>
          <w:rFonts w:asciiTheme="majorBidi" w:hAnsiTheme="majorBidi" w:cstheme="majorBidi"/>
          <w:sz w:val="24"/>
          <w:szCs w:val="24"/>
        </w:rPr>
        <w:t>ikhlas</w:t>
      </w:r>
      <w:r w:rsidR="00184321">
        <w:rPr>
          <w:rFonts w:asciiTheme="majorBidi" w:hAnsiTheme="majorBidi" w:cstheme="majorBidi"/>
          <w:sz w:val="24"/>
          <w:szCs w:val="24"/>
        </w:rPr>
        <w:t xml:space="preserve"> (kemurnian niat</w:t>
      </w:r>
      <w:r w:rsidR="00A432A6">
        <w:rPr>
          <w:rFonts w:asciiTheme="majorBidi" w:hAnsiTheme="majorBidi" w:cstheme="majorBidi"/>
          <w:sz w:val="24"/>
          <w:szCs w:val="24"/>
        </w:rPr>
        <w:t>)</w:t>
      </w:r>
      <w:r w:rsidR="00DD1FB3">
        <w:rPr>
          <w:rFonts w:asciiTheme="majorBidi" w:hAnsiTheme="majorBidi" w:cstheme="majorBidi"/>
          <w:sz w:val="24"/>
          <w:szCs w:val="24"/>
        </w:rPr>
        <w:t xml:space="preserve"> dalam melakukan segala perb</w:t>
      </w:r>
      <w:r w:rsidR="00EE210B">
        <w:rPr>
          <w:rFonts w:asciiTheme="majorBidi" w:hAnsiTheme="majorBidi" w:cstheme="majorBidi"/>
          <w:sz w:val="24"/>
          <w:szCs w:val="24"/>
        </w:rPr>
        <w:t>uatan</w:t>
      </w:r>
      <w:r w:rsidR="0053477B">
        <w:rPr>
          <w:rFonts w:asciiTheme="majorBidi" w:hAnsiTheme="majorBidi" w:cstheme="majorBidi"/>
          <w:sz w:val="24"/>
          <w:szCs w:val="24"/>
        </w:rPr>
        <w:t>,</w:t>
      </w:r>
      <w:r w:rsidR="00DD1FB3">
        <w:rPr>
          <w:rFonts w:asciiTheme="majorBidi" w:hAnsiTheme="majorBidi" w:cstheme="majorBidi"/>
          <w:sz w:val="24"/>
          <w:szCs w:val="24"/>
        </w:rPr>
        <w:t xml:space="preserve"> </w:t>
      </w:r>
      <w:r w:rsidR="007C5597">
        <w:rPr>
          <w:rFonts w:asciiTheme="majorBidi" w:hAnsiTheme="majorBidi" w:cstheme="majorBidi"/>
          <w:sz w:val="24"/>
          <w:szCs w:val="24"/>
        </w:rPr>
        <w:t xml:space="preserve">baik </w:t>
      </w:r>
      <w:r w:rsidR="00DD1FB3">
        <w:rPr>
          <w:rFonts w:asciiTheme="majorBidi" w:hAnsiTheme="majorBidi" w:cstheme="majorBidi"/>
          <w:sz w:val="24"/>
          <w:szCs w:val="24"/>
        </w:rPr>
        <w:t xml:space="preserve">amaliah maupun bathiniyah. </w:t>
      </w:r>
      <w:r w:rsidR="005A56E7">
        <w:rPr>
          <w:rFonts w:asciiTheme="majorBidi" w:hAnsiTheme="majorBidi" w:cstheme="majorBidi"/>
          <w:sz w:val="24"/>
          <w:szCs w:val="24"/>
        </w:rPr>
        <w:t xml:space="preserve">Suatu amal yang tidak didasari </w:t>
      </w:r>
      <w:r w:rsidR="005E7431">
        <w:rPr>
          <w:rFonts w:asciiTheme="majorBidi" w:hAnsiTheme="majorBidi" w:cstheme="majorBidi"/>
          <w:sz w:val="24"/>
          <w:szCs w:val="24"/>
        </w:rPr>
        <w:t xml:space="preserve">kemurnian niat </w:t>
      </w:r>
      <w:r w:rsidR="005A56E7">
        <w:rPr>
          <w:rFonts w:asciiTheme="majorBidi" w:hAnsiTheme="majorBidi" w:cstheme="majorBidi"/>
          <w:sz w:val="24"/>
          <w:szCs w:val="24"/>
        </w:rPr>
        <w:t>tid</w:t>
      </w:r>
      <w:r w:rsidR="00893354">
        <w:rPr>
          <w:rFonts w:asciiTheme="majorBidi" w:hAnsiTheme="majorBidi" w:cstheme="majorBidi"/>
          <w:sz w:val="24"/>
          <w:szCs w:val="24"/>
        </w:rPr>
        <w:t xml:space="preserve">ak akan diterima oleh Allah Swt. </w:t>
      </w:r>
      <w:r w:rsidR="005E7431">
        <w:rPr>
          <w:rFonts w:asciiTheme="majorBidi" w:hAnsiTheme="majorBidi" w:cstheme="majorBidi"/>
          <w:sz w:val="24"/>
          <w:szCs w:val="24"/>
        </w:rPr>
        <w:t>Sebab ikhlas merupakan patokan</w:t>
      </w:r>
      <w:r w:rsidR="00276482">
        <w:rPr>
          <w:rFonts w:asciiTheme="majorBidi" w:hAnsiTheme="majorBidi" w:cstheme="majorBidi"/>
          <w:sz w:val="24"/>
          <w:szCs w:val="24"/>
        </w:rPr>
        <w:t xml:space="preserve"> diterimanya </w:t>
      </w:r>
      <w:r w:rsidR="00A432A6">
        <w:rPr>
          <w:rFonts w:asciiTheme="majorBidi" w:hAnsiTheme="majorBidi" w:cstheme="majorBidi"/>
          <w:sz w:val="24"/>
          <w:szCs w:val="24"/>
        </w:rPr>
        <w:t>suatu ibadah.</w:t>
      </w:r>
      <w:r w:rsidR="00184321">
        <w:rPr>
          <w:rFonts w:asciiTheme="majorBidi" w:hAnsiTheme="majorBidi" w:cstheme="majorBidi"/>
          <w:sz w:val="24"/>
          <w:szCs w:val="24"/>
        </w:rPr>
        <w:t xml:space="preserve"> Sebagaimana </w:t>
      </w:r>
      <w:r w:rsidR="00991262">
        <w:rPr>
          <w:rFonts w:asciiTheme="majorBidi" w:hAnsiTheme="majorBidi" w:cstheme="majorBidi"/>
          <w:sz w:val="24"/>
          <w:szCs w:val="24"/>
        </w:rPr>
        <w:t>disebutkan dalam hadits sahih yang berbunyi:</w:t>
      </w:r>
    </w:p>
    <w:p w:rsidR="00991262" w:rsidRPr="00991262" w:rsidRDefault="00991262" w:rsidP="003D01A7">
      <w:pPr>
        <w:pStyle w:val="ListParagraph"/>
        <w:spacing w:after="0" w:line="360" w:lineRule="auto"/>
        <w:ind w:left="1080"/>
        <w:jc w:val="right"/>
        <w:rPr>
          <w:rFonts w:ascii="Traditional Arabic" w:hAnsi="Traditional Arabic" w:cs="Traditional Arabic"/>
          <w:sz w:val="30"/>
          <w:szCs w:val="30"/>
        </w:rPr>
      </w:pPr>
      <w:r w:rsidRPr="00991262">
        <w:rPr>
          <w:rFonts w:asciiTheme="majorBidi" w:hAnsiTheme="majorBidi" w:cstheme="majorBidi"/>
          <w:sz w:val="24"/>
          <w:szCs w:val="24"/>
        </w:rPr>
        <w:br/>
      </w:r>
      <w:r w:rsidRPr="00991262">
        <w:rPr>
          <w:rFonts w:ascii="Traditional Arabic" w:hAnsi="Traditional Arabic" w:cs="Traditional Arabic"/>
          <w:sz w:val="30"/>
          <w:szCs w:val="30"/>
          <w:rtl/>
        </w:rPr>
        <w:t>إنَّمَا الأعمَال بالنِّيَّاتِ وإِنَّما لِكُلِّ امريءٍ ما نَوَى</w:t>
      </w:r>
    </w:p>
    <w:p w:rsidR="005A56E7" w:rsidRDefault="00A432A6" w:rsidP="003D01A7">
      <w:pPr>
        <w:pStyle w:val="ListParagraph"/>
        <w:spacing w:after="0" w:line="360" w:lineRule="auto"/>
        <w:ind w:left="1440" w:firstLine="545"/>
        <w:jc w:val="both"/>
        <w:rPr>
          <w:rFonts w:asciiTheme="majorBidi" w:hAnsiTheme="majorBidi" w:cstheme="majorBidi"/>
          <w:sz w:val="24"/>
          <w:szCs w:val="24"/>
        </w:rPr>
      </w:pPr>
      <w:r>
        <w:rPr>
          <w:rFonts w:asciiTheme="majorBidi" w:hAnsiTheme="majorBidi" w:cstheme="majorBidi"/>
          <w:sz w:val="24"/>
          <w:szCs w:val="24"/>
        </w:rPr>
        <w:t xml:space="preserve"> </w:t>
      </w:r>
      <w:r w:rsidR="00991262">
        <w:rPr>
          <w:rFonts w:asciiTheme="majorBidi" w:hAnsiTheme="majorBidi" w:cstheme="majorBidi"/>
          <w:sz w:val="24"/>
          <w:szCs w:val="24"/>
        </w:rPr>
        <w:t>Artinya</w:t>
      </w:r>
      <w:r w:rsidR="009E0462">
        <w:rPr>
          <w:rFonts w:asciiTheme="majorBidi" w:hAnsiTheme="majorBidi" w:cstheme="majorBidi"/>
          <w:sz w:val="24"/>
          <w:szCs w:val="24"/>
        </w:rPr>
        <w:t>: Sesungguhnya setiap amalan tergantung (niatnya), dan setiap orang akan mendapatkan apa yang ia niatkan. (HR. Bukhori dan Muslim)</w:t>
      </w:r>
    </w:p>
    <w:p w:rsidR="00490719" w:rsidRDefault="00490719" w:rsidP="003D01A7">
      <w:pPr>
        <w:pStyle w:val="ListParagraph"/>
        <w:numPr>
          <w:ilvl w:val="0"/>
          <w:numId w:val="4"/>
        </w:numPr>
        <w:spacing w:after="0" w:line="360" w:lineRule="auto"/>
        <w:ind w:left="1440"/>
        <w:jc w:val="both"/>
        <w:rPr>
          <w:rFonts w:asciiTheme="majorBidi" w:hAnsiTheme="majorBidi" w:cstheme="majorBidi"/>
          <w:sz w:val="24"/>
          <w:szCs w:val="24"/>
        </w:rPr>
      </w:pPr>
      <w:r w:rsidRPr="00DD1FB3">
        <w:rPr>
          <w:rFonts w:asciiTheme="majorBidi" w:hAnsiTheme="majorBidi" w:cstheme="majorBidi"/>
          <w:sz w:val="24"/>
          <w:szCs w:val="24"/>
        </w:rPr>
        <w:t>Membiasakan diri berfikir</w:t>
      </w:r>
      <w:r w:rsidR="00B52AB6">
        <w:rPr>
          <w:rFonts w:asciiTheme="majorBidi" w:hAnsiTheme="majorBidi" w:cstheme="majorBidi"/>
          <w:sz w:val="24"/>
          <w:szCs w:val="24"/>
        </w:rPr>
        <w:t xml:space="preserve"> kritis dalam menanggapi persoalan</w:t>
      </w:r>
      <w:r w:rsidRPr="00DD1FB3">
        <w:rPr>
          <w:rFonts w:asciiTheme="majorBidi" w:hAnsiTheme="majorBidi" w:cstheme="majorBidi"/>
          <w:sz w:val="24"/>
          <w:szCs w:val="24"/>
        </w:rPr>
        <w:t>.</w:t>
      </w:r>
    </w:p>
    <w:p w:rsidR="006A4031" w:rsidRPr="00E462D5" w:rsidRDefault="00CF2A60" w:rsidP="003D01A7">
      <w:pPr>
        <w:pStyle w:val="ListParagraph"/>
        <w:spacing w:after="0" w:line="360" w:lineRule="auto"/>
        <w:ind w:left="1440" w:firstLine="545"/>
        <w:jc w:val="both"/>
        <w:rPr>
          <w:rFonts w:asciiTheme="majorBidi" w:hAnsiTheme="majorBidi" w:cstheme="majorBidi"/>
          <w:sz w:val="24"/>
          <w:szCs w:val="24"/>
        </w:rPr>
      </w:pPr>
      <w:r>
        <w:rPr>
          <w:rFonts w:asciiTheme="majorBidi" w:hAnsiTheme="majorBidi" w:cstheme="majorBidi"/>
          <w:sz w:val="24"/>
          <w:szCs w:val="24"/>
        </w:rPr>
        <w:t>Mahasiswa PAI merupakan mahasiswa dengan dedikasi pemahaman ilmu agama yang tinggi</w:t>
      </w:r>
      <w:r w:rsidR="0053477B">
        <w:rPr>
          <w:rFonts w:asciiTheme="majorBidi" w:hAnsiTheme="majorBidi" w:cstheme="majorBidi"/>
          <w:sz w:val="24"/>
          <w:szCs w:val="24"/>
        </w:rPr>
        <w:t xml:space="preserve">. </w:t>
      </w:r>
      <w:r w:rsidR="004D5413">
        <w:rPr>
          <w:rFonts w:asciiTheme="majorBidi" w:hAnsiTheme="majorBidi" w:cstheme="majorBidi"/>
          <w:sz w:val="24"/>
          <w:szCs w:val="24"/>
        </w:rPr>
        <w:t xml:space="preserve">Dengan </w:t>
      </w:r>
      <w:r w:rsidR="00251B47">
        <w:rPr>
          <w:rFonts w:asciiTheme="majorBidi" w:hAnsiTheme="majorBidi" w:cstheme="majorBidi"/>
          <w:sz w:val="24"/>
          <w:szCs w:val="24"/>
        </w:rPr>
        <w:t xml:space="preserve">bekal </w:t>
      </w:r>
      <w:r w:rsidR="003E7A35">
        <w:rPr>
          <w:rFonts w:asciiTheme="majorBidi" w:hAnsiTheme="majorBidi" w:cstheme="majorBidi"/>
          <w:sz w:val="24"/>
          <w:szCs w:val="24"/>
        </w:rPr>
        <w:t>pemahaman ilmu agama yang mendalam</w:t>
      </w:r>
      <w:r w:rsidR="000C2E6E">
        <w:rPr>
          <w:rFonts w:asciiTheme="majorBidi" w:hAnsiTheme="majorBidi" w:cstheme="majorBidi"/>
          <w:sz w:val="24"/>
          <w:szCs w:val="24"/>
        </w:rPr>
        <w:t xml:space="preserve"> dan wawasan luas</w:t>
      </w:r>
      <w:r w:rsidR="00807C3C">
        <w:rPr>
          <w:rFonts w:asciiTheme="majorBidi" w:hAnsiTheme="majorBidi" w:cstheme="majorBidi"/>
          <w:sz w:val="24"/>
          <w:szCs w:val="24"/>
        </w:rPr>
        <w:t>, mahasiswa PAI dituntut untuk bersikap kritis.</w:t>
      </w:r>
      <w:r w:rsidR="000C2E6E">
        <w:rPr>
          <w:rFonts w:asciiTheme="majorBidi" w:hAnsiTheme="majorBidi" w:cstheme="majorBidi"/>
          <w:sz w:val="24"/>
          <w:szCs w:val="24"/>
        </w:rPr>
        <w:t xml:space="preserve"> </w:t>
      </w:r>
      <w:r w:rsidR="00807C3C">
        <w:rPr>
          <w:rFonts w:asciiTheme="majorBidi" w:hAnsiTheme="majorBidi" w:cstheme="majorBidi"/>
          <w:sz w:val="24"/>
          <w:szCs w:val="24"/>
        </w:rPr>
        <w:t xml:space="preserve">Artinya </w:t>
      </w:r>
      <w:r w:rsidR="00A945AA">
        <w:rPr>
          <w:rFonts w:asciiTheme="majorBidi" w:hAnsiTheme="majorBidi" w:cstheme="majorBidi"/>
          <w:sz w:val="24"/>
          <w:szCs w:val="24"/>
        </w:rPr>
        <w:t xml:space="preserve">mereka diharapkan mampu memberikan banyak opsi untuk mengatasi </w:t>
      </w:r>
      <w:r w:rsidR="003E7A35">
        <w:rPr>
          <w:rFonts w:asciiTheme="majorBidi" w:hAnsiTheme="majorBidi" w:cstheme="majorBidi"/>
          <w:sz w:val="24"/>
          <w:szCs w:val="24"/>
        </w:rPr>
        <w:t>(</w:t>
      </w:r>
      <w:r w:rsidR="003E7A35" w:rsidRPr="00897C80">
        <w:rPr>
          <w:rFonts w:asciiTheme="majorBidi" w:hAnsiTheme="majorBidi" w:cstheme="majorBidi"/>
          <w:i/>
          <w:iCs/>
          <w:sz w:val="24"/>
          <w:szCs w:val="24"/>
        </w:rPr>
        <w:t>solve</w:t>
      </w:r>
      <w:r w:rsidR="003E7A35">
        <w:rPr>
          <w:rFonts w:asciiTheme="majorBidi" w:hAnsiTheme="majorBidi" w:cstheme="majorBidi"/>
          <w:sz w:val="24"/>
          <w:szCs w:val="24"/>
        </w:rPr>
        <w:t xml:space="preserve">) </w:t>
      </w:r>
      <w:r w:rsidR="00A945AA">
        <w:rPr>
          <w:rFonts w:asciiTheme="majorBidi" w:hAnsiTheme="majorBidi" w:cstheme="majorBidi"/>
          <w:sz w:val="24"/>
          <w:szCs w:val="24"/>
        </w:rPr>
        <w:t>problematika-problematika kehidupan</w:t>
      </w:r>
      <w:r w:rsidR="00251B47">
        <w:rPr>
          <w:rFonts w:asciiTheme="majorBidi" w:hAnsiTheme="majorBidi" w:cstheme="majorBidi"/>
          <w:sz w:val="24"/>
          <w:szCs w:val="24"/>
        </w:rPr>
        <w:t xml:space="preserve">. </w:t>
      </w:r>
    </w:p>
    <w:p w:rsidR="000250F5" w:rsidRDefault="000250F5" w:rsidP="003D01A7">
      <w:pPr>
        <w:pStyle w:val="ListParagraph"/>
        <w:numPr>
          <w:ilvl w:val="0"/>
          <w:numId w:val="4"/>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Membiasakan diri bersikap </w:t>
      </w:r>
      <w:r w:rsidR="00897C80">
        <w:rPr>
          <w:rFonts w:asciiTheme="majorBidi" w:hAnsiTheme="majorBidi" w:cstheme="majorBidi"/>
          <w:i/>
          <w:iCs/>
          <w:sz w:val="24"/>
          <w:szCs w:val="24"/>
        </w:rPr>
        <w:t xml:space="preserve">syaja’ah </w:t>
      </w:r>
      <w:r>
        <w:rPr>
          <w:rFonts w:asciiTheme="majorBidi" w:hAnsiTheme="majorBidi" w:cstheme="majorBidi"/>
          <w:sz w:val="24"/>
          <w:szCs w:val="24"/>
        </w:rPr>
        <w:t>berani</w:t>
      </w:r>
      <w:r w:rsidR="00DE132B">
        <w:rPr>
          <w:rFonts w:asciiTheme="majorBidi" w:hAnsiTheme="majorBidi" w:cstheme="majorBidi"/>
          <w:sz w:val="24"/>
          <w:szCs w:val="24"/>
        </w:rPr>
        <w:t xml:space="preserve"> dalam menghadapi tantangan.</w:t>
      </w:r>
    </w:p>
    <w:p w:rsidR="00C614A3" w:rsidRPr="00265DFB" w:rsidRDefault="00265DFB" w:rsidP="003D01A7">
      <w:pPr>
        <w:pStyle w:val="ListParagraph"/>
        <w:spacing w:after="0" w:line="360" w:lineRule="auto"/>
        <w:ind w:left="1440" w:firstLine="545"/>
        <w:jc w:val="both"/>
        <w:rPr>
          <w:rFonts w:asciiTheme="majorBidi" w:hAnsiTheme="majorBidi" w:cstheme="majorBidi"/>
          <w:sz w:val="24"/>
          <w:szCs w:val="24"/>
        </w:rPr>
      </w:pPr>
      <w:r w:rsidRPr="00897C80">
        <w:rPr>
          <w:rFonts w:asciiTheme="majorBidi" w:hAnsiTheme="majorBidi" w:cstheme="majorBidi"/>
          <w:i/>
          <w:iCs/>
          <w:sz w:val="24"/>
          <w:szCs w:val="24"/>
        </w:rPr>
        <w:t>Syaja’ah</w:t>
      </w:r>
      <w:r w:rsidR="0085219D">
        <w:rPr>
          <w:rFonts w:asciiTheme="majorBidi" w:hAnsiTheme="majorBidi" w:cstheme="majorBidi"/>
          <w:sz w:val="24"/>
          <w:szCs w:val="24"/>
        </w:rPr>
        <w:t xml:space="preserve"> atau berani adalah sikap</w:t>
      </w:r>
      <w:r w:rsidR="006C2863">
        <w:rPr>
          <w:rFonts w:asciiTheme="majorBidi" w:hAnsiTheme="majorBidi" w:cstheme="majorBidi"/>
          <w:sz w:val="24"/>
          <w:szCs w:val="24"/>
        </w:rPr>
        <w:t xml:space="preserve"> positif yang harus dibentuk dialam diri mahasis</w:t>
      </w:r>
      <w:r w:rsidR="003D1095">
        <w:rPr>
          <w:rFonts w:asciiTheme="majorBidi" w:hAnsiTheme="majorBidi" w:cstheme="majorBidi"/>
          <w:sz w:val="24"/>
          <w:szCs w:val="24"/>
        </w:rPr>
        <w:t xml:space="preserve">wa PAI. Sebagai </w:t>
      </w:r>
      <w:r w:rsidR="003D1095" w:rsidRPr="00897C80">
        <w:rPr>
          <w:rFonts w:asciiTheme="majorBidi" w:hAnsiTheme="majorBidi" w:cstheme="majorBidi"/>
          <w:i/>
          <w:iCs/>
          <w:sz w:val="24"/>
          <w:szCs w:val="24"/>
        </w:rPr>
        <w:t>agen of change</w:t>
      </w:r>
      <w:r w:rsidR="003D1095">
        <w:rPr>
          <w:rFonts w:asciiTheme="majorBidi" w:hAnsiTheme="majorBidi" w:cstheme="majorBidi"/>
          <w:sz w:val="24"/>
          <w:szCs w:val="24"/>
        </w:rPr>
        <w:t xml:space="preserve"> mahasiswa PAI harus berani membuat perubahan-perubahan yang bersifat positif</w:t>
      </w:r>
      <w:r w:rsidR="00427C68">
        <w:rPr>
          <w:rFonts w:asciiTheme="majorBidi" w:hAnsiTheme="majorBidi" w:cstheme="majorBidi"/>
          <w:sz w:val="24"/>
          <w:szCs w:val="24"/>
        </w:rPr>
        <w:t xml:space="preserve"> di lingkungan masyarakat, negara, ataupun dirinya sendiri. Mahasiswa PAI harus berani tampil beda didepan umum sekalipun masyarakat menentangnya. </w:t>
      </w:r>
      <w:r w:rsidR="004C322C">
        <w:rPr>
          <w:rFonts w:asciiTheme="majorBidi" w:hAnsiTheme="majorBidi" w:cstheme="majorBidi"/>
          <w:sz w:val="24"/>
          <w:szCs w:val="24"/>
        </w:rPr>
        <w:t xml:space="preserve">Prinsip yang kokoh dan keberanian tentu harus didasarkan pada nilai-nilai keIslaman. </w:t>
      </w:r>
      <w:r w:rsidR="0073778E">
        <w:rPr>
          <w:rFonts w:asciiTheme="majorBidi" w:hAnsiTheme="majorBidi" w:cstheme="majorBidi"/>
          <w:sz w:val="24"/>
          <w:szCs w:val="24"/>
        </w:rPr>
        <w:t>Maka tidak layak bagi seorang mahasiswa terutama prodi PAI bersikap pengecut</w:t>
      </w:r>
      <w:r>
        <w:rPr>
          <w:rFonts w:asciiTheme="majorBidi" w:hAnsiTheme="majorBidi" w:cstheme="majorBidi"/>
          <w:sz w:val="24"/>
          <w:szCs w:val="24"/>
        </w:rPr>
        <w:t xml:space="preserve"> tidak berani menghadapi tantangan</w:t>
      </w:r>
      <w:r w:rsidR="00A16565">
        <w:rPr>
          <w:rFonts w:asciiTheme="majorBidi" w:hAnsiTheme="majorBidi" w:cstheme="majorBidi"/>
          <w:sz w:val="24"/>
          <w:szCs w:val="24"/>
        </w:rPr>
        <w:t xml:space="preserve"> </w:t>
      </w:r>
      <w:r w:rsidR="00A16565">
        <w:rPr>
          <w:rFonts w:asciiTheme="majorBidi" w:hAnsiTheme="majorBidi" w:cstheme="majorBidi"/>
          <w:sz w:val="24"/>
          <w:szCs w:val="24"/>
        </w:rPr>
        <w:fldChar w:fldCharType="begin" w:fldLock="1"/>
      </w:r>
      <w:r w:rsidR="00A16565">
        <w:rPr>
          <w:rFonts w:asciiTheme="majorBidi" w:hAnsiTheme="majorBidi" w:cstheme="majorBidi"/>
          <w:sz w:val="24"/>
          <w:szCs w:val="24"/>
        </w:rPr>
        <w:instrText>ADDIN CSL_CITATION { "citationItems" : [ { "id" : "ITEM-1", "itemData" : { "DOI" : "10.24269/ijpi.v1i2.171", "ISSN" : "2502-5732", "abstract" : "Education is a right for everyone, which can enhance human dignity, therefore Islam advocate it. Accordingly, the actions and activities should be oriented towards the goals set. Thus the true education should be oriented towards the objectives to be achieved, one of which is the education of Islam in public colleges. Islamic education is one of the compulsory subjects and the basis for the development of personality of students. The most important personality of a student is when he was in the act and behaves always underlies the elements of the knowledge of faith, piety and noble character who has known the basis for all kinds of knowledge, skill or expertise. Related to this there are activities organized by the students, known as Propagation Institute Campus, as a vehicle that becomes a resource for students to implement his knowledge of Islam, the institution of propaganda campus can be a vehicle collaborator for Islamic religious education formally in the classroom, which is expected to providing awareness internalization of religious values to students simultaneously. This study uses a critical review of the campus propaganda agencies in order to internalize the values of religion, while the analysis is descriptive-narrative. Therefore, this study is literacy derived from primary documents and secondary, so it is qualitative. Thus this study can serve as a reference for academics / practitioners in order to see the extent to which Islamic religious education can provide internalization of religious values to students.", "author" : [ { "dropping-particle" : "", "family" : "Alam", "given" : "Lukis", "non-dropping-particle" : "", "parse-names" : false, "suffix" : "" } ], "container-title" : "Istawa: Jurnal Pendidikan Islam", "id" : "ITEM-1", "issue" : "2", "issued" : { "date-parts" : [ [ "2016" ] ] }, "page" : "101", "title" : "Internalisasi Nilai-Nilai Pendidikan Islam Dalam Perguruan Tinggi Umum Melalui Lembaga Dakwah Kampus", "type" : "article-journal", "volume" : "1" }, "uris" : [ "http://www.mendeley.com/documents/?uuid=d1bfa13c-e583-4f65-a753-d782e005aabf" ] } ], "mendeley" : { "formattedCitation" : "(Alam 2016)", "plainTextFormattedCitation" : "(Alam 2016)", "previouslyFormattedCitation" : "(Alam 2016)" }, "properties" : { "noteIndex" : 0 }, "schema" : "https://github.com/citation-style-language/schema/raw/master/csl-citation.json" }</w:instrText>
      </w:r>
      <w:r w:rsidR="00A16565">
        <w:rPr>
          <w:rFonts w:asciiTheme="majorBidi" w:hAnsiTheme="majorBidi" w:cstheme="majorBidi"/>
          <w:sz w:val="24"/>
          <w:szCs w:val="24"/>
        </w:rPr>
        <w:fldChar w:fldCharType="separate"/>
      </w:r>
      <w:r w:rsidR="00A16565" w:rsidRPr="00A16565">
        <w:rPr>
          <w:rFonts w:asciiTheme="majorBidi" w:hAnsiTheme="majorBidi" w:cstheme="majorBidi"/>
          <w:noProof/>
          <w:sz w:val="24"/>
          <w:szCs w:val="24"/>
        </w:rPr>
        <w:t>(Alam 2016)</w:t>
      </w:r>
      <w:r w:rsidR="00A16565">
        <w:rPr>
          <w:rFonts w:asciiTheme="majorBidi" w:hAnsiTheme="majorBidi" w:cstheme="majorBidi"/>
          <w:sz w:val="24"/>
          <w:szCs w:val="24"/>
        </w:rPr>
        <w:fldChar w:fldCharType="end"/>
      </w:r>
      <w:r>
        <w:rPr>
          <w:rFonts w:asciiTheme="majorBidi" w:hAnsiTheme="majorBidi" w:cstheme="majorBidi"/>
          <w:sz w:val="24"/>
          <w:szCs w:val="24"/>
        </w:rPr>
        <w:t>.</w:t>
      </w:r>
    </w:p>
    <w:p w:rsidR="00C614A3" w:rsidRDefault="00490719" w:rsidP="003D01A7">
      <w:pPr>
        <w:pStyle w:val="ListParagraph"/>
        <w:numPr>
          <w:ilvl w:val="0"/>
          <w:numId w:val="4"/>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lastRenderedPageBreak/>
        <w:t>Membiasakan diri bersikap optimis (tafa’ul) dalam meraih sesuatu.</w:t>
      </w:r>
    </w:p>
    <w:p w:rsidR="00C614A3" w:rsidRPr="0085219D" w:rsidRDefault="008A7FE2" w:rsidP="003D01A7">
      <w:pPr>
        <w:pStyle w:val="ListParagraph"/>
        <w:spacing w:after="0" w:line="360" w:lineRule="auto"/>
        <w:ind w:left="1440" w:firstLine="545"/>
        <w:jc w:val="both"/>
        <w:rPr>
          <w:rFonts w:asciiTheme="majorBidi" w:hAnsiTheme="majorBidi" w:cstheme="majorBidi"/>
          <w:sz w:val="24"/>
          <w:szCs w:val="24"/>
        </w:rPr>
      </w:pPr>
      <w:r w:rsidRPr="007658BF">
        <w:rPr>
          <w:rFonts w:asciiTheme="majorBidi" w:hAnsiTheme="majorBidi" w:cstheme="majorBidi"/>
          <w:i/>
          <w:iCs/>
          <w:sz w:val="24"/>
          <w:szCs w:val="24"/>
        </w:rPr>
        <w:t>Tafa’ul</w:t>
      </w:r>
      <w:r>
        <w:rPr>
          <w:rFonts w:asciiTheme="majorBidi" w:hAnsiTheme="majorBidi" w:cstheme="majorBidi"/>
          <w:sz w:val="24"/>
          <w:szCs w:val="24"/>
        </w:rPr>
        <w:t xml:space="preserve"> atau yang lebih kita kenal dengan optimis</w:t>
      </w:r>
      <w:r w:rsidR="00261623">
        <w:rPr>
          <w:rFonts w:asciiTheme="majorBidi" w:hAnsiTheme="majorBidi" w:cstheme="majorBidi"/>
          <w:sz w:val="24"/>
          <w:szCs w:val="24"/>
        </w:rPr>
        <w:t>me</w:t>
      </w:r>
      <w:r>
        <w:rPr>
          <w:rFonts w:asciiTheme="majorBidi" w:hAnsiTheme="majorBidi" w:cstheme="majorBidi"/>
          <w:sz w:val="24"/>
          <w:szCs w:val="24"/>
        </w:rPr>
        <w:t xml:space="preserve"> meru</w:t>
      </w:r>
      <w:r w:rsidR="00FA062A">
        <w:rPr>
          <w:rFonts w:asciiTheme="majorBidi" w:hAnsiTheme="majorBidi" w:cstheme="majorBidi"/>
          <w:sz w:val="24"/>
          <w:szCs w:val="24"/>
        </w:rPr>
        <w:t xml:space="preserve">pakan salah satu akhlak terpuji yang harus ada didalam diri mahasiswa PAI. </w:t>
      </w:r>
      <w:r w:rsidR="00FA062A" w:rsidRPr="007658BF">
        <w:rPr>
          <w:rFonts w:asciiTheme="majorBidi" w:hAnsiTheme="majorBidi" w:cstheme="majorBidi"/>
          <w:i/>
          <w:iCs/>
          <w:sz w:val="24"/>
          <w:szCs w:val="24"/>
        </w:rPr>
        <w:t>Tafa’ul</w:t>
      </w:r>
      <w:r w:rsidR="00FA062A">
        <w:rPr>
          <w:rFonts w:asciiTheme="majorBidi" w:hAnsiTheme="majorBidi" w:cstheme="majorBidi"/>
          <w:sz w:val="24"/>
          <w:szCs w:val="24"/>
        </w:rPr>
        <w:t xml:space="preserve"> merupakan</w:t>
      </w:r>
      <w:r w:rsidR="00501C07">
        <w:rPr>
          <w:rFonts w:asciiTheme="majorBidi" w:hAnsiTheme="majorBidi" w:cstheme="majorBidi"/>
          <w:sz w:val="24"/>
          <w:szCs w:val="24"/>
        </w:rPr>
        <w:t xml:space="preserve"> bukti bahwa kita percaya akan</w:t>
      </w:r>
      <w:r w:rsidR="00876045">
        <w:rPr>
          <w:rFonts w:asciiTheme="majorBidi" w:hAnsiTheme="majorBidi" w:cstheme="majorBidi"/>
          <w:sz w:val="24"/>
          <w:szCs w:val="24"/>
        </w:rPr>
        <w:t xml:space="preserve"> kemampuan diri, doa, dan usaha yang telah dilakukan, meskipun tidak semua keinginan manusia terijabah (terkabul). </w:t>
      </w:r>
      <w:r w:rsidR="00876045" w:rsidRPr="007658BF">
        <w:rPr>
          <w:rFonts w:asciiTheme="majorBidi" w:hAnsiTheme="majorBidi" w:cstheme="majorBidi"/>
          <w:i/>
          <w:iCs/>
          <w:sz w:val="24"/>
          <w:szCs w:val="24"/>
        </w:rPr>
        <w:t>Hope</w:t>
      </w:r>
      <w:r w:rsidR="00876045">
        <w:rPr>
          <w:rFonts w:asciiTheme="majorBidi" w:hAnsiTheme="majorBidi" w:cstheme="majorBidi"/>
          <w:sz w:val="24"/>
          <w:szCs w:val="24"/>
        </w:rPr>
        <w:t xml:space="preserve"> perlu ada didalam diri mahasiswa PAI </w:t>
      </w:r>
      <w:r w:rsidR="00261623">
        <w:rPr>
          <w:rFonts w:asciiTheme="majorBidi" w:hAnsiTheme="majorBidi" w:cstheme="majorBidi"/>
          <w:sz w:val="24"/>
          <w:szCs w:val="24"/>
        </w:rPr>
        <w:t>untuk membangkitkan seman</w:t>
      </w:r>
      <w:r w:rsidR="00E55D4D">
        <w:rPr>
          <w:rFonts w:asciiTheme="majorBidi" w:hAnsiTheme="majorBidi" w:cstheme="majorBidi"/>
          <w:sz w:val="24"/>
          <w:szCs w:val="24"/>
        </w:rPr>
        <w:t>gat dalam meraih segala sesuatu</w:t>
      </w:r>
      <w:r w:rsidR="006A2A96">
        <w:rPr>
          <w:rFonts w:asciiTheme="majorBidi" w:hAnsiTheme="majorBidi" w:cstheme="majorBidi"/>
          <w:sz w:val="24"/>
          <w:szCs w:val="24"/>
        </w:rPr>
        <w:t xml:space="preserve"> </w:t>
      </w:r>
      <w:r w:rsidR="006A2A96">
        <w:rPr>
          <w:rFonts w:asciiTheme="majorBidi" w:hAnsiTheme="majorBidi" w:cstheme="majorBidi"/>
          <w:sz w:val="24"/>
          <w:szCs w:val="24"/>
        </w:rPr>
        <w:fldChar w:fldCharType="begin" w:fldLock="1"/>
      </w:r>
      <w:r w:rsidR="00882C89">
        <w:rPr>
          <w:rFonts w:asciiTheme="majorBidi" w:hAnsiTheme="majorBidi" w:cstheme="majorBidi"/>
          <w:sz w:val="24"/>
          <w:szCs w:val="24"/>
        </w:rPr>
        <w:instrText>ADDIN CSL_CITATION { "citationItems" : [ { "id" : "ITEM-1", "itemData" : { "ISBN" : "0138167516", "author" : [ { "dropping-particle" : "", "family" : "Bandura", "given" : "Albert", "non-dropping-particle" : "", "parse-names" : false, "suffix" : "" } ], "id" : "ITEM-1", "issued" : { "date-parts" : [ [ "1977" ] ] }, "number-of-pages" : "143", "title" : "Social Learning Theory", "type" : "book" }, "uris" : [ "http://www.mendeley.com/documents/?uuid=c5ec183f-5e4c-4c8c-9819-d98bc25b71c8" ] } ], "mendeley" : { "formattedCitation" : "(Bandura 1977)", "plainTextFormattedCitation" : "(Bandura 1977)", "previouslyFormattedCitation" : "(Bandura 1977)" }, "properties" : { "noteIndex" : 0 }, "schema" : "https://github.com/citation-style-language/schema/raw/master/csl-citation.json" }</w:instrText>
      </w:r>
      <w:r w:rsidR="006A2A96">
        <w:rPr>
          <w:rFonts w:asciiTheme="majorBidi" w:hAnsiTheme="majorBidi" w:cstheme="majorBidi"/>
          <w:sz w:val="24"/>
          <w:szCs w:val="24"/>
        </w:rPr>
        <w:fldChar w:fldCharType="separate"/>
      </w:r>
      <w:r w:rsidR="006A2A96" w:rsidRPr="006A2A96">
        <w:rPr>
          <w:rFonts w:asciiTheme="majorBidi" w:hAnsiTheme="majorBidi" w:cstheme="majorBidi"/>
          <w:noProof/>
          <w:sz w:val="24"/>
          <w:szCs w:val="24"/>
        </w:rPr>
        <w:t>(Bandura 1977)</w:t>
      </w:r>
      <w:r w:rsidR="006A2A96">
        <w:rPr>
          <w:rFonts w:asciiTheme="majorBidi" w:hAnsiTheme="majorBidi" w:cstheme="majorBidi"/>
          <w:sz w:val="24"/>
          <w:szCs w:val="24"/>
        </w:rPr>
        <w:fldChar w:fldCharType="end"/>
      </w:r>
      <w:r w:rsidR="00261623">
        <w:rPr>
          <w:rFonts w:asciiTheme="majorBidi" w:hAnsiTheme="majorBidi" w:cstheme="majorBidi"/>
          <w:sz w:val="24"/>
          <w:szCs w:val="24"/>
        </w:rPr>
        <w:t xml:space="preserve">. </w:t>
      </w:r>
    </w:p>
    <w:p w:rsidR="00DE132B" w:rsidRDefault="00DE132B" w:rsidP="003D01A7">
      <w:pPr>
        <w:pStyle w:val="ListParagraph"/>
        <w:numPr>
          <w:ilvl w:val="0"/>
          <w:numId w:val="4"/>
        </w:numPr>
        <w:spacing w:after="0" w:line="360" w:lineRule="auto"/>
        <w:ind w:left="1440"/>
        <w:jc w:val="both"/>
        <w:rPr>
          <w:rFonts w:asciiTheme="majorBidi" w:hAnsiTheme="majorBidi" w:cstheme="majorBidi"/>
          <w:sz w:val="24"/>
          <w:szCs w:val="24"/>
        </w:rPr>
      </w:pPr>
      <w:r w:rsidRPr="00DE132B">
        <w:rPr>
          <w:rFonts w:asciiTheme="majorBidi" w:hAnsiTheme="majorBidi" w:cstheme="majorBidi"/>
          <w:sz w:val="24"/>
          <w:szCs w:val="24"/>
        </w:rPr>
        <w:t>Membiasakan diri bersikap kontrol diri (</w:t>
      </w:r>
      <w:r w:rsidRPr="007658BF">
        <w:rPr>
          <w:rFonts w:asciiTheme="majorBidi" w:hAnsiTheme="majorBidi" w:cstheme="majorBidi"/>
          <w:i/>
          <w:iCs/>
          <w:sz w:val="24"/>
          <w:szCs w:val="24"/>
        </w:rPr>
        <w:t>mujahadah an-nafsi</w:t>
      </w:r>
      <w:r w:rsidRPr="00DE132B">
        <w:rPr>
          <w:rFonts w:asciiTheme="majorBidi" w:hAnsiTheme="majorBidi" w:cstheme="majorBidi"/>
          <w:sz w:val="24"/>
          <w:szCs w:val="24"/>
        </w:rPr>
        <w:t>) dan menjaga kehormatan diri (</w:t>
      </w:r>
      <w:r w:rsidRPr="007658BF">
        <w:rPr>
          <w:rFonts w:asciiTheme="majorBidi" w:hAnsiTheme="majorBidi" w:cstheme="majorBidi"/>
          <w:i/>
          <w:iCs/>
          <w:sz w:val="24"/>
          <w:szCs w:val="24"/>
        </w:rPr>
        <w:t>iffah</w:t>
      </w:r>
      <w:r w:rsidRPr="00DE132B">
        <w:rPr>
          <w:rFonts w:asciiTheme="majorBidi" w:hAnsiTheme="majorBidi" w:cstheme="majorBidi"/>
          <w:sz w:val="24"/>
          <w:szCs w:val="24"/>
        </w:rPr>
        <w:t>).</w:t>
      </w:r>
    </w:p>
    <w:p w:rsidR="00FB1BC1" w:rsidRPr="007157AA" w:rsidRDefault="0006512B" w:rsidP="003D01A7">
      <w:pPr>
        <w:pStyle w:val="ListParagraph"/>
        <w:spacing w:after="0" w:line="360" w:lineRule="auto"/>
        <w:ind w:left="1440" w:firstLine="545"/>
        <w:jc w:val="both"/>
        <w:rPr>
          <w:rFonts w:asciiTheme="majorBidi" w:hAnsiTheme="majorBidi" w:cstheme="majorBidi"/>
          <w:sz w:val="24"/>
          <w:szCs w:val="24"/>
        </w:rPr>
      </w:pPr>
      <w:r>
        <w:rPr>
          <w:rFonts w:asciiTheme="majorBidi" w:hAnsiTheme="majorBidi" w:cstheme="majorBidi"/>
          <w:sz w:val="24"/>
          <w:szCs w:val="24"/>
        </w:rPr>
        <w:t>Allah Swt. menganugerahi manusia dengan nafsu</w:t>
      </w:r>
      <w:r w:rsidR="006F69A5">
        <w:rPr>
          <w:rFonts w:asciiTheme="majorBidi" w:hAnsiTheme="majorBidi" w:cstheme="majorBidi"/>
          <w:sz w:val="24"/>
          <w:szCs w:val="24"/>
        </w:rPr>
        <w:t>. Na</w:t>
      </w:r>
      <w:r w:rsidR="00D6625A">
        <w:rPr>
          <w:rFonts w:asciiTheme="majorBidi" w:hAnsiTheme="majorBidi" w:cstheme="majorBidi"/>
          <w:sz w:val="24"/>
          <w:szCs w:val="24"/>
        </w:rPr>
        <w:t>fsu</w:t>
      </w:r>
      <w:r w:rsidR="006D7050">
        <w:rPr>
          <w:rFonts w:asciiTheme="majorBidi" w:hAnsiTheme="majorBidi" w:cstheme="majorBidi"/>
          <w:sz w:val="24"/>
          <w:szCs w:val="24"/>
        </w:rPr>
        <w:t xml:space="preserve"> tersebut dapat membawa kita</w:t>
      </w:r>
      <w:r w:rsidR="00D6625A">
        <w:rPr>
          <w:rFonts w:asciiTheme="majorBidi" w:hAnsiTheme="majorBidi" w:cstheme="majorBidi"/>
          <w:sz w:val="24"/>
          <w:szCs w:val="24"/>
        </w:rPr>
        <w:t xml:space="preserve"> </w:t>
      </w:r>
      <w:r w:rsidR="006F69A5">
        <w:rPr>
          <w:rFonts w:asciiTheme="majorBidi" w:hAnsiTheme="majorBidi" w:cstheme="majorBidi"/>
          <w:sz w:val="24"/>
          <w:szCs w:val="24"/>
        </w:rPr>
        <w:t xml:space="preserve">menuju derajat </w:t>
      </w:r>
      <w:r w:rsidR="006F69A5" w:rsidRPr="007658BF">
        <w:rPr>
          <w:rFonts w:asciiTheme="majorBidi" w:hAnsiTheme="majorBidi" w:cstheme="majorBidi"/>
          <w:i/>
          <w:iCs/>
          <w:sz w:val="24"/>
          <w:szCs w:val="24"/>
        </w:rPr>
        <w:t>ma’</w:t>
      </w:r>
      <w:r w:rsidR="00DB6CD6" w:rsidRPr="007658BF">
        <w:rPr>
          <w:rFonts w:asciiTheme="majorBidi" w:hAnsiTheme="majorBidi" w:cstheme="majorBidi"/>
          <w:i/>
          <w:iCs/>
          <w:sz w:val="24"/>
          <w:szCs w:val="24"/>
        </w:rPr>
        <w:t xml:space="preserve">rifatullah </w:t>
      </w:r>
      <w:r w:rsidR="00DB6CD6">
        <w:rPr>
          <w:rFonts w:asciiTheme="majorBidi" w:hAnsiTheme="majorBidi" w:cstheme="majorBidi"/>
          <w:sz w:val="24"/>
          <w:szCs w:val="24"/>
        </w:rPr>
        <w:t xml:space="preserve">atau justru </w:t>
      </w:r>
      <w:r w:rsidR="00D6625A">
        <w:rPr>
          <w:rFonts w:asciiTheme="majorBidi" w:hAnsiTheme="majorBidi" w:cstheme="majorBidi"/>
          <w:sz w:val="24"/>
          <w:szCs w:val="24"/>
        </w:rPr>
        <w:t>se</w:t>
      </w:r>
      <w:r w:rsidR="000B0CC8">
        <w:rPr>
          <w:rFonts w:asciiTheme="majorBidi" w:hAnsiTheme="majorBidi" w:cstheme="majorBidi"/>
          <w:sz w:val="24"/>
          <w:szCs w:val="24"/>
        </w:rPr>
        <w:t xml:space="preserve">baliknya mengantarkan </w:t>
      </w:r>
      <w:r w:rsidR="00DB6CD6">
        <w:rPr>
          <w:rFonts w:asciiTheme="majorBidi" w:hAnsiTheme="majorBidi" w:cstheme="majorBidi"/>
          <w:sz w:val="24"/>
          <w:szCs w:val="24"/>
        </w:rPr>
        <w:t>pada kehancuran diri</w:t>
      </w:r>
      <w:r w:rsidR="00C777BF">
        <w:rPr>
          <w:rFonts w:asciiTheme="majorBidi" w:hAnsiTheme="majorBidi" w:cstheme="majorBidi"/>
          <w:sz w:val="24"/>
          <w:szCs w:val="24"/>
        </w:rPr>
        <w:t xml:space="preserve">. </w:t>
      </w:r>
      <w:r w:rsidR="00135970">
        <w:rPr>
          <w:rFonts w:asciiTheme="majorBidi" w:hAnsiTheme="majorBidi" w:cstheme="majorBidi"/>
          <w:sz w:val="24"/>
          <w:szCs w:val="24"/>
        </w:rPr>
        <w:t xml:space="preserve">Nafsu menjebak manusia untuk melakukan </w:t>
      </w:r>
      <w:r w:rsidR="002A0E54">
        <w:rPr>
          <w:rFonts w:asciiTheme="majorBidi" w:hAnsiTheme="majorBidi" w:cstheme="majorBidi"/>
          <w:sz w:val="24"/>
          <w:szCs w:val="24"/>
        </w:rPr>
        <w:t>perbuatan yang disenangi namun sesungguhnya perbuatan tersebut mengantarkanya pada kedzaliman dan kemungkaran.</w:t>
      </w:r>
      <w:r w:rsidR="00003986">
        <w:rPr>
          <w:rFonts w:asciiTheme="majorBidi" w:hAnsiTheme="majorBidi" w:cstheme="majorBidi"/>
          <w:sz w:val="24"/>
          <w:szCs w:val="24"/>
        </w:rPr>
        <w:t xml:space="preserve"> </w:t>
      </w:r>
      <w:r w:rsidR="00C777BF" w:rsidRPr="00003986">
        <w:rPr>
          <w:rFonts w:asciiTheme="majorBidi" w:hAnsiTheme="majorBidi" w:cstheme="majorBidi"/>
          <w:sz w:val="24"/>
          <w:szCs w:val="24"/>
        </w:rPr>
        <w:t>Maka sudah benar bahwa l</w:t>
      </w:r>
      <w:r w:rsidRPr="00003986">
        <w:rPr>
          <w:rFonts w:asciiTheme="majorBidi" w:hAnsiTheme="majorBidi" w:cstheme="majorBidi"/>
          <w:sz w:val="24"/>
          <w:szCs w:val="24"/>
        </w:rPr>
        <w:t xml:space="preserve">awan terbesar </w:t>
      </w:r>
      <w:r w:rsidR="000B0CC8">
        <w:rPr>
          <w:rFonts w:asciiTheme="majorBidi" w:hAnsiTheme="majorBidi" w:cstheme="majorBidi"/>
          <w:sz w:val="24"/>
          <w:szCs w:val="24"/>
        </w:rPr>
        <w:t>kita</w:t>
      </w:r>
      <w:r w:rsidRPr="00003986">
        <w:rPr>
          <w:rFonts w:asciiTheme="majorBidi" w:hAnsiTheme="majorBidi" w:cstheme="majorBidi"/>
          <w:sz w:val="24"/>
          <w:szCs w:val="24"/>
        </w:rPr>
        <w:t xml:space="preserve"> adalah dir</w:t>
      </w:r>
      <w:r w:rsidR="00B1598A" w:rsidRPr="00003986">
        <w:rPr>
          <w:rFonts w:asciiTheme="majorBidi" w:hAnsiTheme="majorBidi" w:cstheme="majorBidi"/>
          <w:sz w:val="24"/>
          <w:szCs w:val="24"/>
        </w:rPr>
        <w:t>i</w:t>
      </w:r>
      <w:r w:rsidRPr="00003986">
        <w:rPr>
          <w:rFonts w:asciiTheme="majorBidi" w:hAnsiTheme="majorBidi" w:cstheme="majorBidi"/>
          <w:sz w:val="24"/>
          <w:szCs w:val="24"/>
        </w:rPr>
        <w:t xml:space="preserve"> sendiri.</w:t>
      </w:r>
      <w:r w:rsidR="00B1598A" w:rsidRPr="00003986">
        <w:rPr>
          <w:rFonts w:asciiTheme="majorBidi" w:hAnsiTheme="majorBidi" w:cstheme="majorBidi"/>
          <w:sz w:val="24"/>
          <w:szCs w:val="24"/>
        </w:rPr>
        <w:t xml:space="preserve"> </w:t>
      </w:r>
      <w:r w:rsidR="00003986">
        <w:rPr>
          <w:rFonts w:asciiTheme="majorBidi" w:hAnsiTheme="majorBidi" w:cstheme="majorBidi"/>
          <w:sz w:val="24"/>
          <w:szCs w:val="24"/>
        </w:rPr>
        <w:t xml:space="preserve">Untuk itu sebagai mahasiswa PAI </w:t>
      </w:r>
      <w:r w:rsidR="000B0CC8">
        <w:rPr>
          <w:rFonts w:asciiTheme="majorBidi" w:hAnsiTheme="majorBidi" w:cstheme="majorBidi"/>
          <w:sz w:val="24"/>
          <w:szCs w:val="24"/>
        </w:rPr>
        <w:t xml:space="preserve">hendaknya senantiasa membiasakan </w:t>
      </w:r>
      <w:r w:rsidR="00EB6497" w:rsidRPr="00EB6497">
        <w:rPr>
          <w:rFonts w:asciiTheme="majorBidi" w:hAnsiTheme="majorBidi" w:cstheme="majorBidi"/>
          <w:sz w:val="24"/>
          <w:szCs w:val="24"/>
        </w:rPr>
        <w:t xml:space="preserve">bersikap kontrol diri </w:t>
      </w:r>
      <w:r w:rsidR="00EB6497" w:rsidRPr="007658BF">
        <w:rPr>
          <w:rFonts w:asciiTheme="majorBidi" w:hAnsiTheme="majorBidi" w:cstheme="majorBidi"/>
          <w:i/>
          <w:iCs/>
          <w:sz w:val="24"/>
          <w:szCs w:val="24"/>
        </w:rPr>
        <w:t>(mujahadah an-nafsi</w:t>
      </w:r>
      <w:r w:rsidR="00EB6497" w:rsidRPr="00EB6497">
        <w:rPr>
          <w:rFonts w:asciiTheme="majorBidi" w:hAnsiTheme="majorBidi" w:cstheme="majorBidi"/>
          <w:sz w:val="24"/>
          <w:szCs w:val="24"/>
        </w:rPr>
        <w:t xml:space="preserve">) dan menjaga kehormatan </w:t>
      </w:r>
      <w:r w:rsidR="00EB6497" w:rsidRPr="007658BF">
        <w:rPr>
          <w:rFonts w:asciiTheme="majorBidi" w:hAnsiTheme="majorBidi" w:cstheme="majorBidi"/>
          <w:i/>
          <w:iCs/>
          <w:sz w:val="24"/>
          <w:szCs w:val="24"/>
        </w:rPr>
        <w:t>(iffah</w:t>
      </w:r>
      <w:r w:rsidR="00EB6497" w:rsidRPr="00EB6497">
        <w:rPr>
          <w:rFonts w:asciiTheme="majorBidi" w:hAnsiTheme="majorBidi" w:cstheme="majorBidi"/>
          <w:sz w:val="24"/>
          <w:szCs w:val="24"/>
        </w:rPr>
        <w:t>).</w:t>
      </w:r>
      <w:r w:rsidR="00EB6497">
        <w:rPr>
          <w:rFonts w:asciiTheme="majorBidi" w:hAnsiTheme="majorBidi" w:cstheme="majorBidi"/>
          <w:sz w:val="24"/>
          <w:szCs w:val="24"/>
        </w:rPr>
        <w:t xml:space="preserve"> Salah satu cara untuk mengendalikan nafsu adalah berpuasa. Hal tersebut bertujuan memperoleh keselamatan di dunia maupun di akhirat</w:t>
      </w:r>
      <w:r w:rsidR="00A16565">
        <w:rPr>
          <w:rFonts w:asciiTheme="majorBidi" w:hAnsiTheme="majorBidi" w:cstheme="majorBidi"/>
          <w:sz w:val="24"/>
          <w:szCs w:val="24"/>
        </w:rPr>
        <w:t xml:space="preserve"> </w:t>
      </w:r>
      <w:r w:rsidR="00A16565">
        <w:rPr>
          <w:rFonts w:asciiTheme="majorBidi" w:hAnsiTheme="majorBidi" w:cstheme="majorBidi"/>
          <w:sz w:val="24"/>
          <w:szCs w:val="24"/>
        </w:rPr>
        <w:fldChar w:fldCharType="begin" w:fldLock="1"/>
      </w:r>
      <w:r w:rsidR="00A078AE">
        <w:rPr>
          <w:rFonts w:asciiTheme="majorBidi" w:hAnsiTheme="majorBidi" w:cstheme="majorBidi"/>
          <w:sz w:val="24"/>
          <w:szCs w:val="24"/>
        </w:rPr>
        <w:instrText>ADDIN CSL_CITATION { "citationItems" : [ { "id" : "ITEM-1", "itemData" : { "author" : [ { "dropping-particle" : "", "family" : "Bafadhol", "given" : "Ibrahim", "non-dropping-particle" : "", "parse-names" : false, "suffix" : "" } ], "container-title" : "Jurnal Edukasi Islami Pendidikan Islam", "id" : "ITEM-1", "issue" : "6", "issued" : { "date-parts" : [ [ "2017" ] ] }, "page" : "48", "title" : "Pendidikan Akhlak dalam Perspektif Islam", "type" : "article-journal", "volume" : "Vol. 06 No" }, "uris" : [ "http://www.mendeley.com/documents/?uuid=98f37d82-c5c7-3bda-9230-f2be208de6fd" ] } ], "mendeley" : { "formattedCitation" : "(Bafadhol 2017)", "plainTextFormattedCitation" : "(Bafadhol 2017)", "previouslyFormattedCitation" : "(Bafadhol 2017)" }, "properties" : { "noteIndex" : 0 }, "schema" : "https://github.com/citation-style-language/schema/raw/master/csl-citation.json" }</w:instrText>
      </w:r>
      <w:r w:rsidR="00A16565">
        <w:rPr>
          <w:rFonts w:asciiTheme="majorBidi" w:hAnsiTheme="majorBidi" w:cstheme="majorBidi"/>
          <w:sz w:val="24"/>
          <w:szCs w:val="24"/>
        </w:rPr>
        <w:fldChar w:fldCharType="separate"/>
      </w:r>
      <w:r w:rsidR="00A16565" w:rsidRPr="00A16565">
        <w:rPr>
          <w:rFonts w:asciiTheme="majorBidi" w:hAnsiTheme="majorBidi" w:cstheme="majorBidi"/>
          <w:noProof/>
          <w:sz w:val="24"/>
          <w:szCs w:val="24"/>
        </w:rPr>
        <w:t>(Bafadhol 2017)</w:t>
      </w:r>
      <w:r w:rsidR="00A16565">
        <w:rPr>
          <w:rFonts w:asciiTheme="majorBidi" w:hAnsiTheme="majorBidi" w:cstheme="majorBidi"/>
          <w:sz w:val="24"/>
          <w:szCs w:val="24"/>
        </w:rPr>
        <w:fldChar w:fldCharType="end"/>
      </w:r>
      <w:r w:rsidR="00EB6497">
        <w:rPr>
          <w:rFonts w:asciiTheme="majorBidi" w:hAnsiTheme="majorBidi" w:cstheme="majorBidi"/>
          <w:sz w:val="24"/>
          <w:szCs w:val="24"/>
        </w:rPr>
        <w:t>.</w:t>
      </w:r>
      <w:r w:rsidR="002D182E">
        <w:rPr>
          <w:rFonts w:asciiTheme="majorBidi" w:hAnsiTheme="majorBidi" w:cstheme="majorBidi"/>
          <w:sz w:val="24"/>
          <w:szCs w:val="24"/>
        </w:rPr>
        <w:t xml:space="preserve"> </w:t>
      </w:r>
    </w:p>
    <w:p w:rsidR="00FB1BC1" w:rsidRPr="00FB1BC1" w:rsidRDefault="00FB1BC1" w:rsidP="003D01A7">
      <w:pPr>
        <w:pStyle w:val="ListParagraph"/>
        <w:spacing w:after="0" w:line="360" w:lineRule="auto"/>
        <w:ind w:left="1440" w:firstLine="545"/>
        <w:jc w:val="both"/>
        <w:rPr>
          <w:rFonts w:asciiTheme="majorBidi" w:hAnsiTheme="majorBidi" w:cstheme="majorBidi"/>
          <w:sz w:val="24"/>
          <w:szCs w:val="24"/>
        </w:rPr>
      </w:pPr>
    </w:p>
    <w:p w:rsidR="00712E5F" w:rsidRDefault="00DD7120" w:rsidP="003D01A7">
      <w:pPr>
        <w:pStyle w:val="ListParagraph"/>
        <w:numPr>
          <w:ilvl w:val="0"/>
          <w:numId w:val="13"/>
        </w:numPr>
        <w:spacing w:after="0" w:line="360" w:lineRule="auto"/>
        <w:ind w:left="360"/>
        <w:jc w:val="both"/>
        <w:rPr>
          <w:rFonts w:asciiTheme="majorBidi" w:hAnsiTheme="majorBidi" w:cstheme="majorBidi"/>
          <w:b/>
          <w:bCs/>
          <w:sz w:val="24"/>
          <w:szCs w:val="24"/>
        </w:rPr>
      </w:pPr>
      <w:r>
        <w:rPr>
          <w:rFonts w:asciiTheme="majorBidi" w:hAnsiTheme="majorBidi" w:cstheme="majorBidi"/>
          <w:b/>
          <w:bCs/>
          <w:sz w:val="24"/>
          <w:szCs w:val="24"/>
        </w:rPr>
        <w:t>KESIMPULAN</w:t>
      </w:r>
    </w:p>
    <w:p w:rsidR="00835246" w:rsidRPr="00835246" w:rsidRDefault="00451DA1" w:rsidP="003D01A7">
      <w:pPr>
        <w:pStyle w:val="ListParagraph"/>
        <w:spacing w:after="0" w:line="360" w:lineRule="auto"/>
        <w:ind w:left="360" w:firstLine="491"/>
        <w:jc w:val="both"/>
        <w:rPr>
          <w:rFonts w:asciiTheme="majorBidi" w:hAnsiTheme="majorBidi" w:cstheme="majorBidi"/>
          <w:sz w:val="24"/>
          <w:szCs w:val="24"/>
        </w:rPr>
      </w:pPr>
      <w:r>
        <w:rPr>
          <w:rFonts w:asciiTheme="majorBidi" w:hAnsiTheme="majorBidi" w:cstheme="majorBidi"/>
          <w:sz w:val="24"/>
          <w:szCs w:val="24"/>
        </w:rPr>
        <w:t xml:space="preserve">Mahasiswa </w:t>
      </w:r>
      <w:r w:rsidR="003E0496">
        <w:rPr>
          <w:rFonts w:asciiTheme="majorBidi" w:hAnsiTheme="majorBidi" w:cstheme="majorBidi"/>
          <w:sz w:val="24"/>
          <w:szCs w:val="24"/>
        </w:rPr>
        <w:t>Pendidikan Agama Islam</w:t>
      </w:r>
      <w:r>
        <w:rPr>
          <w:rFonts w:asciiTheme="majorBidi" w:hAnsiTheme="majorBidi" w:cstheme="majorBidi"/>
          <w:sz w:val="24"/>
          <w:szCs w:val="24"/>
        </w:rPr>
        <w:t xml:space="preserve"> </w:t>
      </w:r>
      <w:r w:rsidR="006A3AF1">
        <w:rPr>
          <w:rFonts w:asciiTheme="majorBidi" w:hAnsiTheme="majorBidi" w:cstheme="majorBidi"/>
          <w:sz w:val="24"/>
          <w:szCs w:val="24"/>
        </w:rPr>
        <w:t xml:space="preserve">(PAI) </w:t>
      </w:r>
      <w:r>
        <w:rPr>
          <w:rFonts w:asciiTheme="majorBidi" w:hAnsiTheme="majorBidi" w:cstheme="majorBidi"/>
          <w:sz w:val="24"/>
          <w:szCs w:val="24"/>
        </w:rPr>
        <w:t xml:space="preserve">merupakan mahasiswa yang kental dengan ajaran Islam, </w:t>
      </w:r>
      <w:r w:rsidR="00317D95">
        <w:rPr>
          <w:rFonts w:asciiTheme="majorBidi" w:hAnsiTheme="majorBidi" w:cstheme="majorBidi"/>
          <w:sz w:val="24"/>
          <w:szCs w:val="24"/>
        </w:rPr>
        <w:t xml:space="preserve">tentu akhlak merupakan sorotan pertama dalam bertingkah laku maupun bertutur kata. </w:t>
      </w:r>
      <w:r w:rsidR="00835246">
        <w:rPr>
          <w:rFonts w:asciiTheme="majorBidi" w:hAnsiTheme="majorBidi" w:cstheme="majorBidi"/>
          <w:sz w:val="24"/>
          <w:szCs w:val="24"/>
        </w:rPr>
        <w:t>E</w:t>
      </w:r>
      <w:r w:rsidR="00835246" w:rsidRPr="00835246">
        <w:rPr>
          <w:rFonts w:asciiTheme="majorBidi" w:hAnsiTheme="majorBidi" w:cstheme="majorBidi"/>
          <w:sz w:val="24"/>
          <w:szCs w:val="24"/>
        </w:rPr>
        <w:t>tika yang harus diperhatikan oleh mahasiswa prodi PAI dalam public speaking antara lain</w:t>
      </w:r>
      <w:r w:rsidR="00835246">
        <w:rPr>
          <w:rFonts w:asciiTheme="majorBidi" w:hAnsiTheme="majorBidi" w:cstheme="majorBidi"/>
          <w:sz w:val="24"/>
          <w:szCs w:val="24"/>
        </w:rPr>
        <w:t xml:space="preserve">: (1) keramahan, (2) </w:t>
      </w:r>
      <w:r w:rsidR="009F0D87">
        <w:rPr>
          <w:rFonts w:asciiTheme="majorBidi" w:hAnsiTheme="majorBidi" w:cstheme="majorBidi"/>
          <w:sz w:val="24"/>
          <w:szCs w:val="24"/>
        </w:rPr>
        <w:t>tujuan yang baik, (3) persiapan yang matang, (4) mengutamakan kejujuran, (5)</w:t>
      </w:r>
      <w:r w:rsidR="00260E72">
        <w:rPr>
          <w:rFonts w:asciiTheme="majorBidi" w:hAnsiTheme="majorBidi" w:cstheme="majorBidi"/>
          <w:sz w:val="24"/>
          <w:szCs w:val="24"/>
        </w:rPr>
        <w:t xml:space="preserve"> bahasa dan penyampaian yang santun, (6) menjauhi egosentris.</w:t>
      </w:r>
    </w:p>
    <w:p w:rsidR="006A3AF1" w:rsidRDefault="00813BA7" w:rsidP="003D01A7">
      <w:pPr>
        <w:pStyle w:val="ListParagraph"/>
        <w:spacing w:after="0" w:line="360" w:lineRule="auto"/>
        <w:ind w:left="360" w:firstLine="491"/>
        <w:jc w:val="both"/>
        <w:rPr>
          <w:rFonts w:asciiTheme="majorBidi" w:hAnsiTheme="majorBidi" w:cstheme="majorBidi"/>
          <w:sz w:val="24"/>
          <w:szCs w:val="24"/>
        </w:rPr>
      </w:pPr>
      <w:r>
        <w:rPr>
          <w:rFonts w:asciiTheme="majorBidi" w:hAnsiTheme="majorBidi" w:cstheme="majorBidi"/>
          <w:sz w:val="24"/>
          <w:szCs w:val="24"/>
        </w:rPr>
        <w:t xml:space="preserve">Konsep filsafat etis perspektif Ibnu Miskawaih </w:t>
      </w:r>
      <w:r w:rsidR="00927108">
        <w:rPr>
          <w:rFonts w:asciiTheme="majorBidi" w:hAnsiTheme="majorBidi" w:cstheme="majorBidi"/>
          <w:sz w:val="24"/>
          <w:szCs w:val="24"/>
        </w:rPr>
        <w:t xml:space="preserve">yakni </w:t>
      </w:r>
      <w:r w:rsidR="000F3FE7">
        <w:rPr>
          <w:rFonts w:asciiTheme="majorBidi" w:hAnsiTheme="majorBidi" w:cstheme="majorBidi"/>
          <w:sz w:val="24"/>
          <w:szCs w:val="24"/>
        </w:rPr>
        <w:t xml:space="preserve">kesempurnaan manusia dapat dicapai dengan menyeimbangkan </w:t>
      </w:r>
      <w:r w:rsidR="009C301F">
        <w:rPr>
          <w:rFonts w:asciiTheme="majorBidi" w:hAnsiTheme="majorBidi" w:cstheme="majorBidi"/>
          <w:sz w:val="24"/>
          <w:szCs w:val="24"/>
        </w:rPr>
        <w:t xml:space="preserve">tiga unsur yaitu daya berfikir, daya keberanian, dan daya keinginan. </w:t>
      </w:r>
      <w:r w:rsidR="00302D86">
        <w:rPr>
          <w:rFonts w:asciiTheme="majorBidi" w:hAnsiTheme="majorBidi" w:cstheme="majorBidi"/>
          <w:sz w:val="24"/>
          <w:szCs w:val="24"/>
        </w:rPr>
        <w:t xml:space="preserve">Beliau menyebut konsep tersebut dengan jalan tengah (moderasi). </w:t>
      </w:r>
      <w:r w:rsidR="00811472">
        <w:rPr>
          <w:rFonts w:asciiTheme="majorBidi" w:hAnsiTheme="majorBidi" w:cstheme="majorBidi"/>
          <w:sz w:val="24"/>
          <w:szCs w:val="24"/>
        </w:rPr>
        <w:t>Sedangkan</w:t>
      </w:r>
      <w:r w:rsidR="00FA5FAD">
        <w:rPr>
          <w:rFonts w:asciiTheme="majorBidi" w:hAnsiTheme="majorBidi" w:cstheme="majorBidi"/>
          <w:sz w:val="24"/>
          <w:szCs w:val="24"/>
        </w:rPr>
        <w:t xml:space="preserve"> konsep kebaikan menurut Ibnu Miskawaih </w:t>
      </w:r>
      <w:r w:rsidR="00D61C5C">
        <w:rPr>
          <w:rFonts w:asciiTheme="majorBidi" w:hAnsiTheme="majorBidi" w:cstheme="majorBidi"/>
          <w:sz w:val="24"/>
          <w:szCs w:val="24"/>
        </w:rPr>
        <w:t xml:space="preserve">yakni </w:t>
      </w:r>
      <w:r w:rsidR="00FA5FAD" w:rsidRPr="00FA5FAD">
        <w:rPr>
          <w:rFonts w:asciiTheme="majorBidi" w:hAnsiTheme="majorBidi" w:cstheme="majorBidi"/>
          <w:sz w:val="24"/>
          <w:szCs w:val="24"/>
        </w:rPr>
        <w:t>kebaikan tidak akan diperoleh manusia tanpa adanya kemurnian hati, keikhlasan, dan ridho</w:t>
      </w:r>
      <w:r w:rsidR="00D61C5C">
        <w:rPr>
          <w:rFonts w:asciiTheme="majorBidi" w:hAnsiTheme="majorBidi" w:cstheme="majorBidi"/>
          <w:sz w:val="24"/>
          <w:szCs w:val="24"/>
        </w:rPr>
        <w:t xml:space="preserve">. </w:t>
      </w:r>
      <w:r w:rsidR="00F97A32">
        <w:rPr>
          <w:rFonts w:asciiTheme="majorBidi" w:hAnsiTheme="majorBidi" w:cstheme="majorBidi"/>
          <w:sz w:val="24"/>
          <w:szCs w:val="24"/>
        </w:rPr>
        <w:t xml:space="preserve">Konsep kebahagiaan hanya </w:t>
      </w:r>
      <w:r w:rsidR="00172512" w:rsidRPr="00172512">
        <w:rPr>
          <w:rFonts w:asciiTheme="majorBidi" w:hAnsiTheme="majorBidi" w:cstheme="majorBidi"/>
          <w:sz w:val="24"/>
          <w:szCs w:val="24"/>
        </w:rPr>
        <w:t xml:space="preserve">dapat diperoleh manusia dengan senantiasa berbuat </w:t>
      </w:r>
      <w:r w:rsidR="00172512" w:rsidRPr="00172512">
        <w:rPr>
          <w:rFonts w:asciiTheme="majorBidi" w:hAnsiTheme="majorBidi" w:cstheme="majorBidi"/>
          <w:sz w:val="24"/>
          <w:szCs w:val="24"/>
        </w:rPr>
        <w:lastRenderedPageBreak/>
        <w:t xml:space="preserve">kebajikan, </w:t>
      </w:r>
      <w:r w:rsidR="006B629C">
        <w:rPr>
          <w:rFonts w:asciiTheme="majorBidi" w:hAnsiTheme="majorBidi" w:cstheme="majorBidi"/>
          <w:sz w:val="24"/>
          <w:szCs w:val="24"/>
        </w:rPr>
        <w:t xml:space="preserve">dan </w:t>
      </w:r>
      <w:r w:rsidR="00172512" w:rsidRPr="00172512">
        <w:rPr>
          <w:rFonts w:asciiTheme="majorBidi" w:hAnsiTheme="majorBidi" w:cstheme="majorBidi"/>
          <w:sz w:val="24"/>
          <w:szCs w:val="24"/>
        </w:rPr>
        <w:t>kebahagiaan di akhirat dapat diperoleh melalui ketaatan dan ilmu yang diperoleh semasa hidup di dunia</w:t>
      </w:r>
      <w:r w:rsidR="006B629C">
        <w:rPr>
          <w:rFonts w:asciiTheme="majorBidi" w:hAnsiTheme="majorBidi" w:cstheme="majorBidi"/>
          <w:sz w:val="24"/>
          <w:szCs w:val="24"/>
        </w:rPr>
        <w:t xml:space="preserve">. </w:t>
      </w:r>
      <w:r w:rsidR="006B629C" w:rsidRPr="006B629C">
        <w:rPr>
          <w:rFonts w:asciiTheme="majorBidi" w:hAnsiTheme="majorBidi" w:cstheme="majorBidi"/>
          <w:sz w:val="24"/>
          <w:szCs w:val="24"/>
        </w:rPr>
        <w:t>Konsep keutamaan menurut Ibnu Miskawaih adalah naluri yang didalam jiwa manusia yang mendorong untuk mel</w:t>
      </w:r>
      <w:r w:rsidR="00FD7E77">
        <w:rPr>
          <w:rFonts w:asciiTheme="majorBidi" w:hAnsiTheme="majorBidi" w:cstheme="majorBidi"/>
          <w:sz w:val="24"/>
          <w:szCs w:val="24"/>
        </w:rPr>
        <w:t>akukan perbuatan-perbuatan baik (kebijaksaan, kehormatan diri, keberanian, dan keadilan.</w:t>
      </w:r>
    </w:p>
    <w:p w:rsidR="0006795C" w:rsidRDefault="00712E5F" w:rsidP="003D01A7">
      <w:pPr>
        <w:pStyle w:val="ListParagraph"/>
        <w:spacing w:after="0" w:line="360" w:lineRule="auto"/>
        <w:ind w:left="360" w:firstLine="491"/>
        <w:jc w:val="both"/>
        <w:rPr>
          <w:rFonts w:asciiTheme="majorBidi" w:hAnsiTheme="majorBidi" w:cstheme="majorBidi"/>
          <w:sz w:val="24"/>
          <w:szCs w:val="24"/>
        </w:rPr>
      </w:pPr>
      <w:r w:rsidRPr="006A3AF1">
        <w:rPr>
          <w:rFonts w:asciiTheme="majorBidi" w:hAnsiTheme="majorBidi" w:cstheme="majorBidi"/>
          <w:sz w:val="24"/>
          <w:szCs w:val="24"/>
        </w:rPr>
        <w:t>P</w:t>
      </w:r>
      <w:r w:rsidR="003F7E03" w:rsidRPr="006A3AF1">
        <w:rPr>
          <w:rFonts w:asciiTheme="majorBidi" w:hAnsiTheme="majorBidi" w:cstheme="majorBidi"/>
          <w:sz w:val="24"/>
          <w:szCs w:val="24"/>
        </w:rPr>
        <w:t xml:space="preserve">enguatan afektifitas mahasiswa </w:t>
      </w:r>
      <w:r w:rsidR="003E0496" w:rsidRPr="006A3AF1">
        <w:rPr>
          <w:rFonts w:asciiTheme="majorBidi" w:hAnsiTheme="majorBidi" w:cstheme="majorBidi"/>
          <w:sz w:val="24"/>
          <w:szCs w:val="24"/>
        </w:rPr>
        <w:t>Pendidikan Agama Islam</w:t>
      </w:r>
      <w:r w:rsidR="003F7E03" w:rsidRPr="006A3AF1">
        <w:rPr>
          <w:rFonts w:asciiTheme="majorBidi" w:hAnsiTheme="majorBidi" w:cstheme="majorBidi"/>
          <w:sz w:val="24"/>
          <w:szCs w:val="24"/>
        </w:rPr>
        <w:t xml:space="preserve"> melalui </w:t>
      </w:r>
      <w:r w:rsidR="003F7E03" w:rsidRPr="006A3AF1">
        <w:rPr>
          <w:rFonts w:asciiTheme="majorBidi" w:hAnsiTheme="majorBidi" w:cstheme="majorBidi"/>
          <w:i/>
          <w:iCs/>
          <w:sz w:val="24"/>
          <w:szCs w:val="24"/>
        </w:rPr>
        <w:t>public speaking</w:t>
      </w:r>
      <w:r w:rsidR="003F7E03" w:rsidRPr="006A3AF1">
        <w:rPr>
          <w:rFonts w:asciiTheme="majorBidi" w:hAnsiTheme="majorBidi" w:cstheme="majorBidi"/>
          <w:sz w:val="24"/>
          <w:szCs w:val="24"/>
        </w:rPr>
        <w:t xml:space="preserve"> </w:t>
      </w:r>
      <w:r w:rsidR="001B181B" w:rsidRPr="006A3AF1">
        <w:rPr>
          <w:rFonts w:asciiTheme="majorBidi" w:hAnsiTheme="majorBidi" w:cstheme="majorBidi"/>
          <w:sz w:val="24"/>
          <w:szCs w:val="24"/>
        </w:rPr>
        <w:t xml:space="preserve">diantaranya: </w:t>
      </w:r>
      <w:r w:rsidR="00BC024C" w:rsidRPr="006A3AF1">
        <w:rPr>
          <w:rFonts w:asciiTheme="majorBidi" w:hAnsiTheme="majorBidi" w:cstheme="majorBidi"/>
          <w:sz w:val="24"/>
          <w:szCs w:val="24"/>
        </w:rPr>
        <w:t xml:space="preserve">(1) </w:t>
      </w:r>
      <w:r w:rsidR="001B181B" w:rsidRPr="006A3AF1">
        <w:rPr>
          <w:rFonts w:asciiTheme="majorBidi" w:hAnsiTheme="majorBidi" w:cstheme="majorBidi"/>
          <w:sz w:val="24"/>
          <w:szCs w:val="24"/>
        </w:rPr>
        <w:t xml:space="preserve">melalui </w:t>
      </w:r>
      <w:r w:rsidR="001B181B" w:rsidRPr="006A3AF1">
        <w:rPr>
          <w:rFonts w:asciiTheme="majorBidi" w:hAnsiTheme="majorBidi" w:cstheme="majorBidi"/>
          <w:i/>
          <w:iCs/>
          <w:sz w:val="24"/>
          <w:szCs w:val="24"/>
        </w:rPr>
        <w:t>public speaking</w:t>
      </w:r>
      <w:r w:rsidR="001B181B" w:rsidRPr="006A3AF1">
        <w:rPr>
          <w:rFonts w:asciiTheme="majorBidi" w:hAnsiTheme="majorBidi" w:cstheme="majorBidi"/>
          <w:sz w:val="24"/>
          <w:szCs w:val="24"/>
        </w:rPr>
        <w:t xml:space="preserve"> </w:t>
      </w:r>
      <w:r w:rsidR="00355616" w:rsidRPr="006A3AF1">
        <w:rPr>
          <w:rFonts w:asciiTheme="majorBidi" w:hAnsiTheme="majorBidi" w:cstheme="majorBidi"/>
          <w:sz w:val="24"/>
          <w:szCs w:val="24"/>
        </w:rPr>
        <w:t xml:space="preserve">mahasiswa PAI dapat belajar pentingnya toleransi antar golongan, </w:t>
      </w:r>
      <w:r w:rsidR="00BC024C" w:rsidRPr="006A3AF1">
        <w:rPr>
          <w:rFonts w:asciiTheme="majorBidi" w:hAnsiTheme="majorBidi" w:cstheme="majorBidi"/>
          <w:sz w:val="24"/>
          <w:szCs w:val="24"/>
        </w:rPr>
        <w:t xml:space="preserve">(2) </w:t>
      </w:r>
      <w:r w:rsidR="00355616" w:rsidRPr="006A3AF1">
        <w:rPr>
          <w:rFonts w:asciiTheme="majorBidi" w:hAnsiTheme="majorBidi" w:cstheme="majorBidi"/>
          <w:sz w:val="24"/>
          <w:szCs w:val="24"/>
        </w:rPr>
        <w:t xml:space="preserve">melalui </w:t>
      </w:r>
      <w:r w:rsidR="00355616" w:rsidRPr="006A3AF1">
        <w:rPr>
          <w:rFonts w:asciiTheme="majorBidi" w:hAnsiTheme="majorBidi" w:cstheme="majorBidi"/>
          <w:i/>
          <w:iCs/>
          <w:sz w:val="24"/>
          <w:szCs w:val="24"/>
        </w:rPr>
        <w:t>public speaking</w:t>
      </w:r>
      <w:r w:rsidR="00355616" w:rsidRPr="006A3AF1">
        <w:rPr>
          <w:rFonts w:asciiTheme="majorBidi" w:hAnsiTheme="majorBidi" w:cstheme="majorBidi"/>
          <w:sz w:val="24"/>
          <w:szCs w:val="24"/>
        </w:rPr>
        <w:t xml:space="preserve"> sikap </w:t>
      </w:r>
      <w:r w:rsidR="00355616" w:rsidRPr="006A3AF1">
        <w:rPr>
          <w:rFonts w:asciiTheme="majorBidi" w:hAnsiTheme="majorBidi" w:cstheme="majorBidi"/>
          <w:i/>
          <w:iCs/>
          <w:sz w:val="24"/>
          <w:szCs w:val="24"/>
        </w:rPr>
        <w:t xml:space="preserve"> syaja’ah </w:t>
      </w:r>
      <w:r w:rsidR="00355616" w:rsidRPr="006A3AF1">
        <w:rPr>
          <w:rFonts w:asciiTheme="majorBidi" w:hAnsiTheme="majorBidi" w:cstheme="majorBidi"/>
          <w:sz w:val="24"/>
          <w:szCs w:val="24"/>
        </w:rPr>
        <w:t>(berani) mahasiswa PAI dapat terkontrol</w:t>
      </w:r>
      <w:r w:rsidRPr="006A3AF1">
        <w:rPr>
          <w:rFonts w:asciiTheme="majorBidi" w:hAnsiTheme="majorBidi" w:cstheme="majorBidi"/>
          <w:sz w:val="24"/>
          <w:szCs w:val="24"/>
        </w:rPr>
        <w:t xml:space="preserve">, </w:t>
      </w:r>
      <w:r w:rsidR="00BC024C" w:rsidRPr="006A3AF1">
        <w:rPr>
          <w:rFonts w:asciiTheme="majorBidi" w:hAnsiTheme="majorBidi" w:cstheme="majorBidi"/>
          <w:sz w:val="24"/>
          <w:szCs w:val="24"/>
        </w:rPr>
        <w:t xml:space="preserve">(3) </w:t>
      </w:r>
      <w:r w:rsidRPr="006A3AF1">
        <w:rPr>
          <w:rFonts w:asciiTheme="majorBidi" w:hAnsiTheme="majorBidi" w:cstheme="majorBidi"/>
          <w:sz w:val="24"/>
          <w:szCs w:val="24"/>
        </w:rPr>
        <w:t xml:space="preserve">melalui </w:t>
      </w:r>
      <w:r w:rsidRPr="006A3AF1">
        <w:rPr>
          <w:rFonts w:asciiTheme="majorBidi" w:hAnsiTheme="majorBidi" w:cstheme="majorBidi"/>
          <w:i/>
          <w:iCs/>
          <w:sz w:val="24"/>
          <w:szCs w:val="24"/>
        </w:rPr>
        <w:t>public speaking</w:t>
      </w:r>
      <w:r w:rsidRPr="006A3AF1">
        <w:rPr>
          <w:rFonts w:asciiTheme="majorBidi" w:hAnsiTheme="majorBidi" w:cstheme="majorBidi"/>
          <w:sz w:val="24"/>
          <w:szCs w:val="24"/>
        </w:rPr>
        <w:t xml:space="preserve"> mahasiswa PAI dapat belajar makna ikhlas dan lapang dada</w:t>
      </w:r>
      <w:r w:rsidR="00CC5638" w:rsidRPr="006A3AF1">
        <w:rPr>
          <w:rFonts w:asciiTheme="majorBidi" w:hAnsiTheme="majorBidi" w:cstheme="majorBidi"/>
          <w:sz w:val="24"/>
          <w:szCs w:val="24"/>
        </w:rPr>
        <w:t xml:space="preserve">, (4) Melalui </w:t>
      </w:r>
      <w:r w:rsidR="00CC5638" w:rsidRPr="006A3AF1">
        <w:rPr>
          <w:rFonts w:asciiTheme="majorBidi" w:hAnsiTheme="majorBidi" w:cstheme="majorBidi"/>
          <w:i/>
          <w:iCs/>
          <w:sz w:val="24"/>
          <w:szCs w:val="24"/>
        </w:rPr>
        <w:t>public speaking</w:t>
      </w:r>
      <w:r w:rsidR="00CC5638" w:rsidRPr="006A3AF1">
        <w:rPr>
          <w:rFonts w:asciiTheme="majorBidi" w:hAnsiTheme="majorBidi" w:cstheme="majorBidi"/>
          <w:sz w:val="24"/>
          <w:szCs w:val="24"/>
        </w:rPr>
        <w:t xml:space="preserve"> mahasiswa (PAI) dapat meningkatkan rasa percaya diri. </w:t>
      </w:r>
      <w:r w:rsidR="006316CD" w:rsidRPr="006A3AF1">
        <w:rPr>
          <w:rFonts w:asciiTheme="majorBidi" w:hAnsiTheme="majorBidi" w:cstheme="majorBidi"/>
          <w:sz w:val="24"/>
          <w:szCs w:val="24"/>
        </w:rPr>
        <w:t xml:space="preserve">Adapun penguatan afektivitas mahasiswa </w:t>
      </w:r>
      <w:r w:rsidR="003E0496" w:rsidRPr="006A3AF1">
        <w:rPr>
          <w:rFonts w:asciiTheme="majorBidi" w:hAnsiTheme="majorBidi" w:cstheme="majorBidi"/>
          <w:sz w:val="24"/>
          <w:szCs w:val="24"/>
        </w:rPr>
        <w:t>Pendidikan Agama Islam</w:t>
      </w:r>
      <w:r w:rsidR="006316CD" w:rsidRPr="006A3AF1">
        <w:rPr>
          <w:rFonts w:asciiTheme="majorBidi" w:hAnsiTheme="majorBidi" w:cstheme="majorBidi"/>
          <w:sz w:val="24"/>
          <w:szCs w:val="24"/>
        </w:rPr>
        <w:t xml:space="preserve"> melalui pendekatan filsafat etis perspektif Ibnu Miskawaih </w:t>
      </w:r>
      <w:r w:rsidR="00527950" w:rsidRPr="006A3AF1">
        <w:rPr>
          <w:rFonts w:asciiTheme="majorBidi" w:hAnsiTheme="majorBidi" w:cstheme="majorBidi"/>
          <w:sz w:val="24"/>
          <w:szCs w:val="24"/>
        </w:rPr>
        <w:t xml:space="preserve">antara lain: </w:t>
      </w:r>
      <w:r w:rsidR="00A94279" w:rsidRPr="006A3AF1">
        <w:rPr>
          <w:rFonts w:asciiTheme="majorBidi" w:hAnsiTheme="majorBidi" w:cstheme="majorBidi"/>
          <w:sz w:val="24"/>
          <w:szCs w:val="24"/>
        </w:rPr>
        <w:t xml:space="preserve">(1) </w:t>
      </w:r>
      <w:r w:rsidR="00527950" w:rsidRPr="006A3AF1">
        <w:rPr>
          <w:rFonts w:asciiTheme="majorBidi" w:hAnsiTheme="majorBidi" w:cstheme="majorBidi"/>
          <w:sz w:val="24"/>
          <w:szCs w:val="24"/>
        </w:rPr>
        <w:t>membiasakan diri bersikap ikhlas, tolong-menolong, dan rendah hati</w:t>
      </w:r>
      <w:r w:rsidR="00A94279" w:rsidRPr="006A3AF1">
        <w:rPr>
          <w:rFonts w:asciiTheme="majorBidi" w:hAnsiTheme="majorBidi" w:cstheme="majorBidi"/>
          <w:sz w:val="24"/>
          <w:szCs w:val="24"/>
        </w:rPr>
        <w:t xml:space="preserve">, (2) membiasakan diri berfikir kritis, (3) </w:t>
      </w:r>
      <w:r w:rsidR="009F176C" w:rsidRPr="006A3AF1">
        <w:rPr>
          <w:rFonts w:asciiTheme="majorBidi" w:hAnsiTheme="majorBidi" w:cstheme="majorBidi"/>
          <w:sz w:val="24"/>
          <w:szCs w:val="24"/>
        </w:rPr>
        <w:t>membiasakan diri bersikap berani, (4) membiasakan bersikap optimis (</w:t>
      </w:r>
      <w:r w:rsidR="009F176C" w:rsidRPr="006A3AF1">
        <w:rPr>
          <w:rFonts w:asciiTheme="majorBidi" w:hAnsiTheme="majorBidi" w:cstheme="majorBidi"/>
          <w:i/>
          <w:iCs/>
          <w:sz w:val="24"/>
          <w:szCs w:val="24"/>
        </w:rPr>
        <w:t>tafa’ul</w:t>
      </w:r>
      <w:r w:rsidR="009F176C" w:rsidRPr="006A3AF1">
        <w:rPr>
          <w:rFonts w:asciiTheme="majorBidi" w:hAnsiTheme="majorBidi" w:cstheme="majorBidi"/>
          <w:sz w:val="24"/>
          <w:szCs w:val="24"/>
        </w:rPr>
        <w:t xml:space="preserve">), (5) </w:t>
      </w:r>
      <w:r w:rsidR="00BC024C" w:rsidRPr="006A3AF1">
        <w:rPr>
          <w:rFonts w:asciiTheme="majorBidi" w:hAnsiTheme="majorBidi" w:cstheme="majorBidi"/>
          <w:sz w:val="24"/>
          <w:szCs w:val="24"/>
        </w:rPr>
        <w:t>Membiasakan diri bersikap kontrol diri (</w:t>
      </w:r>
      <w:r w:rsidR="00BC024C" w:rsidRPr="006A3AF1">
        <w:rPr>
          <w:rFonts w:asciiTheme="majorBidi" w:hAnsiTheme="majorBidi" w:cstheme="majorBidi"/>
          <w:i/>
          <w:iCs/>
          <w:sz w:val="24"/>
          <w:szCs w:val="24"/>
        </w:rPr>
        <w:t>mujahadah an-nafsi</w:t>
      </w:r>
      <w:r w:rsidR="00BC024C" w:rsidRPr="006A3AF1">
        <w:rPr>
          <w:rFonts w:asciiTheme="majorBidi" w:hAnsiTheme="majorBidi" w:cstheme="majorBidi"/>
          <w:sz w:val="24"/>
          <w:szCs w:val="24"/>
        </w:rPr>
        <w:t>) dan menjaga kehormatan diri (</w:t>
      </w:r>
      <w:r w:rsidR="00BC024C" w:rsidRPr="006A3AF1">
        <w:rPr>
          <w:rFonts w:asciiTheme="majorBidi" w:hAnsiTheme="majorBidi" w:cstheme="majorBidi"/>
          <w:i/>
          <w:iCs/>
          <w:sz w:val="24"/>
          <w:szCs w:val="24"/>
        </w:rPr>
        <w:t>iffah</w:t>
      </w:r>
      <w:r w:rsidR="00BC024C" w:rsidRPr="006A3AF1">
        <w:rPr>
          <w:rFonts w:asciiTheme="majorBidi" w:hAnsiTheme="majorBidi" w:cstheme="majorBidi"/>
          <w:sz w:val="24"/>
          <w:szCs w:val="24"/>
        </w:rPr>
        <w:t>).</w:t>
      </w:r>
    </w:p>
    <w:p w:rsidR="006A3AF1" w:rsidRPr="006A3AF1" w:rsidRDefault="006A3AF1" w:rsidP="006A3AF1">
      <w:pPr>
        <w:pStyle w:val="ListParagraph"/>
        <w:spacing w:line="360" w:lineRule="auto"/>
        <w:ind w:left="360" w:firstLine="491"/>
        <w:jc w:val="both"/>
        <w:rPr>
          <w:rFonts w:asciiTheme="majorBidi" w:hAnsiTheme="majorBidi" w:cstheme="majorBidi"/>
          <w:sz w:val="24"/>
          <w:szCs w:val="24"/>
        </w:rPr>
      </w:pPr>
    </w:p>
    <w:p w:rsidR="003D01A7" w:rsidRDefault="003D01A7" w:rsidP="006A3AF1">
      <w:pPr>
        <w:spacing w:line="240" w:lineRule="auto"/>
        <w:jc w:val="center"/>
        <w:rPr>
          <w:rFonts w:asciiTheme="majorBidi" w:hAnsiTheme="majorBidi" w:cstheme="majorBidi"/>
          <w:b/>
          <w:bCs/>
          <w:sz w:val="24"/>
          <w:szCs w:val="24"/>
        </w:rPr>
      </w:pPr>
    </w:p>
    <w:p w:rsidR="003D01A7" w:rsidRDefault="003D01A7" w:rsidP="006A3AF1">
      <w:pPr>
        <w:spacing w:line="240" w:lineRule="auto"/>
        <w:jc w:val="center"/>
        <w:rPr>
          <w:rFonts w:asciiTheme="majorBidi" w:hAnsiTheme="majorBidi" w:cstheme="majorBidi"/>
          <w:b/>
          <w:bCs/>
          <w:sz w:val="24"/>
          <w:szCs w:val="24"/>
        </w:rPr>
      </w:pPr>
    </w:p>
    <w:p w:rsidR="003D01A7" w:rsidRDefault="003D01A7" w:rsidP="006A3AF1">
      <w:pPr>
        <w:spacing w:line="240" w:lineRule="auto"/>
        <w:jc w:val="center"/>
        <w:rPr>
          <w:rFonts w:asciiTheme="majorBidi" w:hAnsiTheme="majorBidi" w:cstheme="majorBidi"/>
          <w:b/>
          <w:bCs/>
          <w:sz w:val="24"/>
          <w:szCs w:val="24"/>
        </w:rPr>
      </w:pPr>
    </w:p>
    <w:p w:rsidR="003D01A7" w:rsidRDefault="003D01A7" w:rsidP="006A3AF1">
      <w:pPr>
        <w:spacing w:line="240" w:lineRule="auto"/>
        <w:jc w:val="center"/>
        <w:rPr>
          <w:rFonts w:asciiTheme="majorBidi" w:hAnsiTheme="majorBidi" w:cstheme="majorBidi"/>
          <w:b/>
          <w:bCs/>
          <w:sz w:val="24"/>
          <w:szCs w:val="24"/>
        </w:rPr>
      </w:pPr>
    </w:p>
    <w:p w:rsidR="003D01A7" w:rsidRDefault="003D01A7" w:rsidP="006A3AF1">
      <w:pPr>
        <w:spacing w:line="240" w:lineRule="auto"/>
        <w:jc w:val="center"/>
        <w:rPr>
          <w:rFonts w:asciiTheme="majorBidi" w:hAnsiTheme="majorBidi" w:cstheme="majorBidi"/>
          <w:b/>
          <w:bCs/>
          <w:sz w:val="24"/>
          <w:szCs w:val="24"/>
        </w:rPr>
      </w:pPr>
    </w:p>
    <w:p w:rsidR="003D01A7" w:rsidRDefault="003D01A7" w:rsidP="006A3AF1">
      <w:pPr>
        <w:spacing w:line="240" w:lineRule="auto"/>
        <w:jc w:val="center"/>
        <w:rPr>
          <w:rFonts w:asciiTheme="majorBidi" w:hAnsiTheme="majorBidi" w:cstheme="majorBidi"/>
          <w:b/>
          <w:bCs/>
          <w:sz w:val="24"/>
          <w:szCs w:val="24"/>
        </w:rPr>
      </w:pPr>
    </w:p>
    <w:p w:rsidR="003D01A7" w:rsidRDefault="003D01A7" w:rsidP="006A3AF1">
      <w:pPr>
        <w:spacing w:line="240" w:lineRule="auto"/>
        <w:jc w:val="center"/>
        <w:rPr>
          <w:rFonts w:asciiTheme="majorBidi" w:hAnsiTheme="majorBidi" w:cstheme="majorBidi"/>
          <w:b/>
          <w:bCs/>
          <w:sz w:val="24"/>
          <w:szCs w:val="24"/>
        </w:rPr>
      </w:pPr>
    </w:p>
    <w:p w:rsidR="003D01A7" w:rsidRDefault="003D01A7" w:rsidP="006A3AF1">
      <w:pPr>
        <w:spacing w:line="240" w:lineRule="auto"/>
        <w:jc w:val="center"/>
        <w:rPr>
          <w:rFonts w:asciiTheme="majorBidi" w:hAnsiTheme="majorBidi" w:cstheme="majorBidi"/>
          <w:b/>
          <w:bCs/>
          <w:sz w:val="24"/>
          <w:szCs w:val="24"/>
        </w:rPr>
      </w:pPr>
    </w:p>
    <w:p w:rsidR="003D01A7" w:rsidRDefault="003D01A7" w:rsidP="006A3AF1">
      <w:pPr>
        <w:spacing w:line="240" w:lineRule="auto"/>
        <w:jc w:val="center"/>
        <w:rPr>
          <w:rFonts w:asciiTheme="majorBidi" w:hAnsiTheme="majorBidi" w:cstheme="majorBidi"/>
          <w:b/>
          <w:bCs/>
          <w:sz w:val="24"/>
          <w:szCs w:val="24"/>
        </w:rPr>
      </w:pPr>
    </w:p>
    <w:p w:rsidR="003D01A7" w:rsidRDefault="003D01A7" w:rsidP="006A3AF1">
      <w:pPr>
        <w:spacing w:line="240" w:lineRule="auto"/>
        <w:jc w:val="center"/>
        <w:rPr>
          <w:rFonts w:asciiTheme="majorBidi" w:hAnsiTheme="majorBidi" w:cstheme="majorBidi"/>
          <w:b/>
          <w:bCs/>
          <w:sz w:val="24"/>
          <w:szCs w:val="24"/>
        </w:rPr>
      </w:pPr>
    </w:p>
    <w:p w:rsidR="003D01A7" w:rsidRDefault="003D01A7" w:rsidP="006A3AF1">
      <w:pPr>
        <w:spacing w:line="240" w:lineRule="auto"/>
        <w:jc w:val="center"/>
        <w:rPr>
          <w:rFonts w:asciiTheme="majorBidi" w:hAnsiTheme="majorBidi" w:cstheme="majorBidi"/>
          <w:b/>
          <w:bCs/>
          <w:sz w:val="24"/>
          <w:szCs w:val="24"/>
        </w:rPr>
      </w:pPr>
    </w:p>
    <w:p w:rsidR="003D01A7" w:rsidRDefault="003D01A7" w:rsidP="006A3AF1">
      <w:pPr>
        <w:spacing w:line="240" w:lineRule="auto"/>
        <w:jc w:val="center"/>
        <w:rPr>
          <w:rFonts w:asciiTheme="majorBidi" w:hAnsiTheme="majorBidi" w:cstheme="majorBidi"/>
          <w:b/>
          <w:bCs/>
          <w:sz w:val="24"/>
          <w:szCs w:val="24"/>
        </w:rPr>
      </w:pPr>
    </w:p>
    <w:p w:rsidR="003D01A7" w:rsidRDefault="003D01A7" w:rsidP="006A3AF1">
      <w:pPr>
        <w:spacing w:line="240" w:lineRule="auto"/>
        <w:jc w:val="center"/>
        <w:rPr>
          <w:rFonts w:asciiTheme="majorBidi" w:hAnsiTheme="majorBidi" w:cstheme="majorBidi"/>
          <w:b/>
          <w:bCs/>
          <w:sz w:val="24"/>
          <w:szCs w:val="24"/>
        </w:rPr>
      </w:pPr>
    </w:p>
    <w:p w:rsidR="003D01A7" w:rsidRDefault="003D01A7" w:rsidP="006A3AF1">
      <w:pPr>
        <w:spacing w:line="240" w:lineRule="auto"/>
        <w:jc w:val="center"/>
        <w:rPr>
          <w:rFonts w:asciiTheme="majorBidi" w:hAnsiTheme="majorBidi" w:cstheme="majorBidi"/>
          <w:b/>
          <w:bCs/>
          <w:sz w:val="24"/>
          <w:szCs w:val="24"/>
        </w:rPr>
      </w:pPr>
    </w:p>
    <w:p w:rsidR="003D01A7" w:rsidRDefault="003D01A7" w:rsidP="006A3AF1">
      <w:pPr>
        <w:spacing w:line="240" w:lineRule="auto"/>
        <w:jc w:val="center"/>
        <w:rPr>
          <w:rFonts w:asciiTheme="majorBidi" w:hAnsiTheme="majorBidi" w:cstheme="majorBidi"/>
          <w:b/>
          <w:bCs/>
          <w:sz w:val="24"/>
          <w:szCs w:val="24"/>
        </w:rPr>
      </w:pPr>
    </w:p>
    <w:p w:rsidR="0048140D" w:rsidRPr="0006795C" w:rsidRDefault="006A3AF1" w:rsidP="006A3AF1">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REFERENCES</w:t>
      </w:r>
    </w:p>
    <w:p w:rsidR="00BD6C5D" w:rsidRPr="00BD6C5D" w:rsidRDefault="00283EC7"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3EC7">
        <w:rPr>
          <w:rFonts w:asciiTheme="majorBidi" w:hAnsiTheme="majorBidi" w:cstheme="majorBidi"/>
          <w:b/>
          <w:bCs/>
          <w:sz w:val="24"/>
          <w:szCs w:val="24"/>
        </w:rPr>
        <w:fldChar w:fldCharType="begin" w:fldLock="1"/>
      </w:r>
      <w:r w:rsidRPr="00283EC7">
        <w:rPr>
          <w:rFonts w:asciiTheme="majorBidi" w:hAnsiTheme="majorBidi" w:cstheme="majorBidi"/>
          <w:b/>
          <w:bCs/>
          <w:sz w:val="24"/>
          <w:szCs w:val="24"/>
        </w:rPr>
        <w:instrText xml:space="preserve">ADDIN Mendeley Bibliography CSL_BIBLIOGRAPHY </w:instrText>
      </w:r>
      <w:r w:rsidRPr="00283EC7">
        <w:rPr>
          <w:rFonts w:asciiTheme="majorBidi" w:hAnsiTheme="majorBidi" w:cstheme="majorBidi"/>
          <w:b/>
          <w:bCs/>
          <w:sz w:val="24"/>
          <w:szCs w:val="24"/>
        </w:rPr>
        <w:fldChar w:fldCharType="separate"/>
      </w:r>
      <w:r w:rsidR="00BD6C5D" w:rsidRPr="00BD6C5D">
        <w:rPr>
          <w:rFonts w:ascii="Times New Roman" w:hAnsi="Times New Roman" w:cs="Times New Roman"/>
          <w:noProof/>
          <w:sz w:val="24"/>
          <w:szCs w:val="24"/>
        </w:rPr>
        <w:t xml:space="preserve">Abdullah, Faisal. 2020. “Konsepsi Ibnu Miskawaih Tentang Moral, Etika Dan Akhlak Serta Relevansinya Bagi Pendidikan Islam.” </w:t>
      </w:r>
      <w:r w:rsidR="00BD6C5D" w:rsidRPr="00BD6C5D">
        <w:rPr>
          <w:rFonts w:ascii="Times New Roman" w:hAnsi="Times New Roman" w:cs="Times New Roman"/>
          <w:i/>
          <w:iCs/>
          <w:noProof/>
          <w:sz w:val="24"/>
          <w:szCs w:val="24"/>
        </w:rPr>
        <w:t>Journal of Research and Thought on Islamic Education (JRTIE)</w:t>
      </w:r>
      <w:r w:rsidR="00BD6C5D" w:rsidRPr="00BD6C5D">
        <w:rPr>
          <w:rFonts w:ascii="Times New Roman" w:hAnsi="Times New Roman" w:cs="Times New Roman"/>
          <w:noProof/>
          <w:sz w:val="24"/>
          <w:szCs w:val="24"/>
        </w:rPr>
        <w:t xml:space="preserve"> 3 (1): 39–58.</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Alam, Lukis. 2016. “Internalisasi Nilai-Nilai Pendidikan Islam Dalam Perguruan Tinggi Umum Melalui Lembaga Dakwah Kampus.” </w:t>
      </w:r>
      <w:r w:rsidRPr="00BD6C5D">
        <w:rPr>
          <w:rFonts w:ascii="Times New Roman" w:hAnsi="Times New Roman" w:cs="Times New Roman"/>
          <w:i/>
          <w:iCs/>
          <w:noProof/>
          <w:sz w:val="24"/>
          <w:szCs w:val="24"/>
        </w:rPr>
        <w:t>Istawa: Jurnal Pendidikan Islam</w:t>
      </w:r>
      <w:r w:rsidRPr="00BD6C5D">
        <w:rPr>
          <w:rFonts w:ascii="Times New Roman" w:hAnsi="Times New Roman" w:cs="Times New Roman"/>
          <w:noProof/>
          <w:sz w:val="24"/>
          <w:szCs w:val="24"/>
        </w:rPr>
        <w:t xml:space="preserve"> 1 (2): 101. https://doi.org/10.24269/ijpi.v1i2.171.</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Bafadhol, Ibrahim. 2017. “Pendidikan Akhlak Dalam Perspektif Islam.” </w:t>
      </w:r>
      <w:r w:rsidRPr="00BD6C5D">
        <w:rPr>
          <w:rFonts w:ascii="Times New Roman" w:hAnsi="Times New Roman" w:cs="Times New Roman"/>
          <w:i/>
          <w:iCs/>
          <w:noProof/>
          <w:sz w:val="24"/>
          <w:szCs w:val="24"/>
        </w:rPr>
        <w:t>Jurnal Edukasi Islami Pendidikan Islam</w:t>
      </w:r>
      <w:r w:rsidRPr="00BD6C5D">
        <w:rPr>
          <w:rFonts w:ascii="Times New Roman" w:hAnsi="Times New Roman" w:cs="Times New Roman"/>
          <w:noProof/>
          <w:sz w:val="24"/>
          <w:szCs w:val="24"/>
        </w:rPr>
        <w:t xml:space="preserve"> Vol. 06 No (6): 48.</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Bakri, Syamsul. 2018. “Pemikiran Filsafat Manusia Ibnu Miskawaih: Telaah Kritis Atas Kitab Tahdzib Alakhlaq.” </w:t>
      </w:r>
      <w:r w:rsidRPr="00BD6C5D">
        <w:rPr>
          <w:rFonts w:ascii="Times New Roman" w:hAnsi="Times New Roman" w:cs="Times New Roman"/>
          <w:i/>
          <w:iCs/>
          <w:noProof/>
          <w:sz w:val="24"/>
          <w:szCs w:val="24"/>
        </w:rPr>
        <w:t>Al-A’raf : Jurnal Pemikiran Islam Dan Filsafat</w:t>
      </w:r>
      <w:r w:rsidRPr="00BD6C5D">
        <w:rPr>
          <w:rFonts w:ascii="Times New Roman" w:hAnsi="Times New Roman" w:cs="Times New Roman"/>
          <w:noProof/>
          <w:sz w:val="24"/>
          <w:szCs w:val="24"/>
        </w:rPr>
        <w:t xml:space="preserve"> 15 (1): 147. https://doi.org/10.22515/ajpif.v15i1.1102.</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Bandura, Albert. 1977. </w:t>
      </w:r>
      <w:r w:rsidRPr="00BD6C5D">
        <w:rPr>
          <w:rFonts w:ascii="Times New Roman" w:hAnsi="Times New Roman" w:cs="Times New Roman"/>
          <w:i/>
          <w:iCs/>
          <w:noProof/>
          <w:sz w:val="24"/>
          <w:szCs w:val="24"/>
        </w:rPr>
        <w:t>Social Learning Theory</w:t>
      </w:r>
      <w:r w:rsidRPr="00BD6C5D">
        <w:rPr>
          <w:rFonts w:ascii="Times New Roman" w:hAnsi="Times New Roman" w:cs="Times New Roman"/>
          <w:noProof/>
          <w:sz w:val="24"/>
          <w:szCs w:val="24"/>
        </w:rPr>
        <w:t>.</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Carin, A.A. &amp; Sund, R.B, and Bhrigu K Lahkar. 2011. “Akhlak Dan Kebahagiaan Hidup Ibnu Miskawaih.” </w:t>
      </w:r>
      <w:r w:rsidRPr="00BD6C5D">
        <w:rPr>
          <w:rFonts w:ascii="Times New Roman" w:hAnsi="Times New Roman" w:cs="Times New Roman"/>
          <w:i/>
          <w:iCs/>
          <w:noProof/>
          <w:sz w:val="24"/>
          <w:szCs w:val="24"/>
        </w:rPr>
        <w:t>Journal of Controlled Release</w:t>
      </w:r>
      <w:r w:rsidRPr="00BD6C5D">
        <w:rPr>
          <w:rFonts w:ascii="Times New Roman" w:hAnsi="Times New Roman" w:cs="Times New Roman"/>
          <w:noProof/>
          <w:sz w:val="24"/>
          <w:szCs w:val="24"/>
        </w:rPr>
        <w:t xml:space="preserve"> 11 (2): 430–39.</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Dewey, John. 2013. </w:t>
      </w:r>
      <w:r w:rsidRPr="00BD6C5D">
        <w:rPr>
          <w:rFonts w:ascii="Times New Roman" w:hAnsi="Times New Roman" w:cs="Times New Roman"/>
          <w:i/>
          <w:iCs/>
          <w:noProof/>
          <w:sz w:val="24"/>
          <w:szCs w:val="24"/>
        </w:rPr>
        <w:t>Science For A Changing Word</w:t>
      </w:r>
      <w:r w:rsidRPr="00BD6C5D">
        <w:rPr>
          <w:rFonts w:ascii="Times New Roman" w:hAnsi="Times New Roman" w:cs="Times New Roman"/>
          <w:noProof/>
          <w:sz w:val="24"/>
          <w:szCs w:val="24"/>
        </w:rPr>
        <w:t>.</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Dhanik Sulistyarini, S.Sos., MComm&amp;MediaSt, and M.Si. Dr. Anna Gustina Zainal. 2018. </w:t>
      </w:r>
      <w:r w:rsidRPr="00BD6C5D">
        <w:rPr>
          <w:rFonts w:ascii="Times New Roman" w:hAnsi="Times New Roman" w:cs="Times New Roman"/>
          <w:i/>
          <w:iCs/>
          <w:noProof/>
          <w:sz w:val="24"/>
          <w:szCs w:val="24"/>
        </w:rPr>
        <w:t>Buku Ajar Retorika</w:t>
      </w:r>
      <w:r w:rsidRPr="00BD6C5D">
        <w:rPr>
          <w:rFonts w:ascii="Times New Roman" w:hAnsi="Times New Roman" w:cs="Times New Roman"/>
          <w:noProof/>
          <w:sz w:val="24"/>
          <w:szCs w:val="24"/>
        </w:rPr>
        <w:t xml:space="preserve">. </w:t>
      </w:r>
      <w:r w:rsidRPr="00BD6C5D">
        <w:rPr>
          <w:rFonts w:ascii="Times New Roman" w:hAnsi="Times New Roman" w:cs="Times New Roman"/>
          <w:i/>
          <w:iCs/>
          <w:noProof/>
          <w:sz w:val="24"/>
          <w:szCs w:val="24"/>
        </w:rPr>
        <w:t>CV. AA. Rizky</w:t>
      </w:r>
      <w:r w:rsidRPr="00BD6C5D">
        <w:rPr>
          <w:rFonts w:ascii="Times New Roman" w:hAnsi="Times New Roman" w:cs="Times New Roman"/>
          <w:noProof/>
          <w:sz w:val="24"/>
          <w:szCs w:val="24"/>
        </w:rPr>
        <w:t>. Vol. 51.</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Dunar, Hilbram. 2015. </w:t>
      </w:r>
      <w:r w:rsidRPr="00BD6C5D">
        <w:rPr>
          <w:rFonts w:ascii="Times New Roman" w:hAnsi="Times New Roman" w:cs="Times New Roman"/>
          <w:i/>
          <w:iCs/>
          <w:noProof/>
          <w:sz w:val="24"/>
          <w:szCs w:val="24"/>
        </w:rPr>
        <w:t>My Public Speaking</w:t>
      </w:r>
      <w:r w:rsidRPr="00BD6C5D">
        <w:rPr>
          <w:rFonts w:ascii="Times New Roman" w:hAnsi="Times New Roman" w:cs="Times New Roman"/>
          <w:noProof/>
          <w:sz w:val="24"/>
          <w:szCs w:val="24"/>
        </w:rPr>
        <w:t>.</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Ferdinand, Gregorius Ricki, Efendi Madallo, Reinaldi Palamba, and Josua Rigel. 2019. “Etika Dalam Kehidupan Bermasyarakat.” </w:t>
      </w:r>
      <w:r w:rsidRPr="00BD6C5D">
        <w:rPr>
          <w:rFonts w:ascii="Times New Roman" w:hAnsi="Times New Roman" w:cs="Times New Roman"/>
          <w:i/>
          <w:iCs/>
          <w:noProof/>
          <w:sz w:val="24"/>
          <w:szCs w:val="24"/>
        </w:rPr>
        <w:t>Jurnal Etika Kehidupan</w:t>
      </w:r>
      <w:r w:rsidRPr="00BD6C5D">
        <w:rPr>
          <w:rFonts w:ascii="Times New Roman" w:hAnsi="Times New Roman" w:cs="Times New Roman"/>
          <w:noProof/>
          <w:sz w:val="24"/>
          <w:szCs w:val="24"/>
        </w:rPr>
        <w:t>, 3–4.</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Hakim, Abdul. 2016. “Filsafat Etika Ibn Miskawaih.” </w:t>
      </w:r>
      <w:r w:rsidRPr="00BD6C5D">
        <w:rPr>
          <w:rFonts w:ascii="Times New Roman" w:hAnsi="Times New Roman" w:cs="Times New Roman"/>
          <w:i/>
          <w:iCs/>
          <w:noProof/>
          <w:sz w:val="24"/>
          <w:szCs w:val="24"/>
        </w:rPr>
        <w:t>Jurnal Ilmiah Ilmu Ushuluddin</w:t>
      </w:r>
      <w:r w:rsidRPr="00BD6C5D">
        <w:rPr>
          <w:rFonts w:ascii="Times New Roman" w:hAnsi="Times New Roman" w:cs="Times New Roman"/>
          <w:noProof/>
          <w:sz w:val="24"/>
          <w:szCs w:val="24"/>
        </w:rPr>
        <w:t xml:space="preserve"> 13 (2): 135. https://doi.org/10.18592/jiu.v13i2.727.</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Hardyanti, Winda, Winda Hardyanti, and Rahmawati Khadijah Maro. 2021. “Penguatan Kompetensi Komunikasi Melalui Pelatihan Public Speaking  Dan Pembentukan Komunitas Public Speaker.” </w:t>
      </w:r>
      <w:r w:rsidRPr="00BD6C5D">
        <w:rPr>
          <w:rFonts w:ascii="Times New Roman" w:hAnsi="Times New Roman" w:cs="Times New Roman"/>
          <w:i/>
          <w:iCs/>
          <w:noProof/>
          <w:sz w:val="24"/>
          <w:szCs w:val="24"/>
        </w:rPr>
        <w:t>Jurnal Abdimas</w:t>
      </w:r>
      <w:r w:rsidRPr="00BD6C5D">
        <w:rPr>
          <w:rFonts w:ascii="Times New Roman" w:hAnsi="Times New Roman" w:cs="Times New Roman"/>
          <w:noProof/>
          <w:sz w:val="24"/>
          <w:szCs w:val="24"/>
        </w:rPr>
        <w:t xml:space="preserve"> 25 (1): 10–16. https://journal.unnes.ac.id/nju/index.php/abdimas/article/view/23244.</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Hastiadi, Fitrian. 2019. “"Etika Pendidikan Dan Pendidikan Karakter Cite This Paper Related Papers.” </w:t>
      </w:r>
      <w:r w:rsidRPr="00BD6C5D">
        <w:rPr>
          <w:rFonts w:ascii="Times New Roman" w:hAnsi="Times New Roman" w:cs="Times New Roman"/>
          <w:i/>
          <w:iCs/>
          <w:noProof/>
          <w:sz w:val="24"/>
          <w:szCs w:val="24"/>
        </w:rPr>
        <w:t>Handout Filsafat Pendididkan</w:t>
      </w:r>
      <w:r w:rsidRPr="00BD6C5D">
        <w:rPr>
          <w:rFonts w:ascii="Times New Roman" w:hAnsi="Times New Roman" w:cs="Times New Roman"/>
          <w:noProof/>
          <w:sz w:val="24"/>
          <w:szCs w:val="24"/>
        </w:rPr>
        <w:t>.</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Herningrum, Indah, and Muhammad Alfian. 2019. “Pendidikan Akhlak Ibnu Maskawaih.” </w:t>
      </w:r>
      <w:r w:rsidRPr="00BD6C5D">
        <w:rPr>
          <w:rFonts w:ascii="Times New Roman" w:hAnsi="Times New Roman" w:cs="Times New Roman"/>
          <w:i/>
          <w:iCs/>
          <w:noProof/>
          <w:sz w:val="24"/>
          <w:szCs w:val="24"/>
        </w:rPr>
        <w:t>Islamika : Jurnal Ilmu-Ilmu Keislaman</w:t>
      </w:r>
      <w:r w:rsidRPr="00BD6C5D">
        <w:rPr>
          <w:rFonts w:ascii="Times New Roman" w:hAnsi="Times New Roman" w:cs="Times New Roman"/>
          <w:noProof/>
          <w:sz w:val="24"/>
          <w:szCs w:val="24"/>
        </w:rPr>
        <w:t xml:space="preserve"> 19 (01): 46–57. https://doi.org/10.32939/islamika.v19i01.396.</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Krisnawati, Wenti. 2020. “Pelatihan Etika Komunikasi Dan Public Speaking Untuk Para Perangkat Desa Pucung Balongpanggang Gresik.” </w:t>
      </w:r>
      <w:r w:rsidRPr="00BD6C5D">
        <w:rPr>
          <w:rFonts w:ascii="Times New Roman" w:hAnsi="Times New Roman" w:cs="Times New Roman"/>
          <w:i/>
          <w:iCs/>
          <w:noProof/>
          <w:sz w:val="24"/>
          <w:szCs w:val="24"/>
        </w:rPr>
        <w:t>DedikasiMU(Journal of Community Service)</w:t>
      </w:r>
      <w:r w:rsidRPr="00BD6C5D">
        <w:rPr>
          <w:rFonts w:ascii="Times New Roman" w:hAnsi="Times New Roman" w:cs="Times New Roman"/>
          <w:noProof/>
          <w:sz w:val="24"/>
          <w:szCs w:val="24"/>
        </w:rPr>
        <w:t xml:space="preserve"> 2 (3): 417. https://doi.org/10.30587/dedikasimu.v2i3.1643.</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Kurniati, Yunita. 2021. “Etika Ibn Miskawaih Dan Implikasinya Bagi Masyarakat </w:t>
      </w:r>
      <w:r w:rsidRPr="00BD6C5D">
        <w:rPr>
          <w:rFonts w:ascii="Times New Roman" w:hAnsi="Times New Roman" w:cs="Times New Roman"/>
          <w:noProof/>
          <w:sz w:val="24"/>
          <w:szCs w:val="24"/>
        </w:rPr>
        <w:lastRenderedPageBreak/>
        <w:t xml:space="preserve">Muslim.” </w:t>
      </w:r>
      <w:r w:rsidRPr="00BD6C5D">
        <w:rPr>
          <w:rFonts w:ascii="Times New Roman" w:hAnsi="Times New Roman" w:cs="Times New Roman"/>
          <w:i/>
          <w:iCs/>
          <w:noProof/>
          <w:sz w:val="24"/>
          <w:szCs w:val="24"/>
        </w:rPr>
        <w:t>Jurnal of Islam and Muslim Society</w:t>
      </w:r>
      <w:r w:rsidRPr="00BD6C5D">
        <w:rPr>
          <w:rFonts w:ascii="Times New Roman" w:hAnsi="Times New Roman" w:cs="Times New Roman"/>
          <w:noProof/>
          <w:sz w:val="24"/>
          <w:szCs w:val="24"/>
        </w:rPr>
        <w:t xml:space="preserve"> 3 (1): 45–56.</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Made, Ni, Adriyani Resti, Ni Kadek Adiari, and Putu Nur Ayomi. 2022. “Pengembangan Soft Skill ‘ Public Speaking ’ Bagi Siswa / Siswi Sma / Smk Di Bali.” </w:t>
      </w:r>
      <w:r w:rsidRPr="00BD6C5D">
        <w:rPr>
          <w:rFonts w:ascii="Times New Roman" w:hAnsi="Times New Roman" w:cs="Times New Roman"/>
          <w:i/>
          <w:iCs/>
          <w:noProof/>
          <w:sz w:val="24"/>
          <w:szCs w:val="24"/>
        </w:rPr>
        <w:t>Jurnal Abdi Dharma Masyarakat</w:t>
      </w:r>
      <w:r w:rsidRPr="00BD6C5D">
        <w:rPr>
          <w:rFonts w:ascii="Times New Roman" w:hAnsi="Times New Roman" w:cs="Times New Roman"/>
          <w:noProof/>
          <w:sz w:val="24"/>
          <w:szCs w:val="24"/>
        </w:rPr>
        <w:t xml:space="preserve"> 3 (April): 67–72.</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Marzuki, Marzuki. 2010. “Pembentukan Kultur Akhlak Mulia Di Kalangan Mahasiswa Uny Melalui Pembelajaran Pai.” </w:t>
      </w:r>
      <w:r w:rsidRPr="00BD6C5D">
        <w:rPr>
          <w:rFonts w:ascii="Times New Roman" w:hAnsi="Times New Roman" w:cs="Times New Roman"/>
          <w:i/>
          <w:iCs/>
          <w:noProof/>
          <w:sz w:val="24"/>
          <w:szCs w:val="24"/>
        </w:rPr>
        <w:t>Jurnal Cakrawala Pendidikan</w:t>
      </w:r>
      <w:r w:rsidRPr="00BD6C5D">
        <w:rPr>
          <w:rFonts w:ascii="Times New Roman" w:hAnsi="Times New Roman" w:cs="Times New Roman"/>
          <w:noProof/>
          <w:sz w:val="24"/>
          <w:szCs w:val="24"/>
        </w:rPr>
        <w:t xml:space="preserve"> 1 (1): 120–33. https://doi.org/10.21831/cp.v1i1.223.</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Mulia, Harpan Reski. 2019. “Pendidikan Karakter: Analisis Pemikiran Ibnu Miskawaih.” </w:t>
      </w:r>
      <w:r w:rsidRPr="00BD6C5D">
        <w:rPr>
          <w:rFonts w:ascii="Times New Roman" w:hAnsi="Times New Roman" w:cs="Times New Roman"/>
          <w:i/>
          <w:iCs/>
          <w:noProof/>
          <w:sz w:val="24"/>
          <w:szCs w:val="24"/>
        </w:rPr>
        <w:t>Tarbawi : Jurnal Ilmu Pendidikan</w:t>
      </w:r>
      <w:r w:rsidRPr="00BD6C5D">
        <w:rPr>
          <w:rFonts w:ascii="Times New Roman" w:hAnsi="Times New Roman" w:cs="Times New Roman"/>
          <w:noProof/>
          <w:sz w:val="24"/>
          <w:szCs w:val="24"/>
        </w:rPr>
        <w:t xml:space="preserve"> 15 (1): 39–51. https://doi.org/10.32939/tarbawi.v15i1.341.</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Nizar, Nizar, Barsihannor Barsihannor, and Muhammad Amri. 2017. “Pemikiran Etika Ibnu Miskawaih.” </w:t>
      </w:r>
      <w:r w:rsidRPr="00BD6C5D">
        <w:rPr>
          <w:rFonts w:ascii="Times New Roman" w:hAnsi="Times New Roman" w:cs="Times New Roman"/>
          <w:i/>
          <w:iCs/>
          <w:noProof/>
          <w:sz w:val="24"/>
          <w:szCs w:val="24"/>
        </w:rPr>
        <w:t>Jurnal Aqlam</w:t>
      </w:r>
      <w:r w:rsidRPr="00BD6C5D">
        <w:rPr>
          <w:rFonts w:ascii="Times New Roman" w:hAnsi="Times New Roman" w:cs="Times New Roman"/>
          <w:noProof/>
          <w:sz w:val="24"/>
          <w:szCs w:val="24"/>
        </w:rPr>
        <w:t xml:space="preserve"> 10 (1): 49–59. https://doi.org/10.35905/kur.v10i1.584.</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Prasetiya, Benny. 2018. “Dialektika Pendidikan Akhlak Dalam Pandangan Ibnu Miskawaih Dan Al-Gazali.” </w:t>
      </w:r>
      <w:r w:rsidRPr="00BD6C5D">
        <w:rPr>
          <w:rFonts w:ascii="Times New Roman" w:hAnsi="Times New Roman" w:cs="Times New Roman"/>
          <w:i/>
          <w:iCs/>
          <w:noProof/>
          <w:sz w:val="24"/>
          <w:szCs w:val="24"/>
        </w:rPr>
        <w:t>Intiqad: Jurnal Agama Dan Pendidikan Islam</w:t>
      </w:r>
      <w:r w:rsidRPr="00BD6C5D">
        <w:rPr>
          <w:rFonts w:ascii="Times New Roman" w:hAnsi="Times New Roman" w:cs="Times New Roman"/>
          <w:noProof/>
          <w:sz w:val="24"/>
          <w:szCs w:val="24"/>
        </w:rPr>
        <w:t xml:space="preserve"> 10 (2): 249–67. https://doi.org/10.30596/intiqad.v10i2.2381.</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Rokayah. 2015. “Penerapan Etika Dalam Kehidupan Sehari-Hari.” </w:t>
      </w:r>
      <w:r w:rsidRPr="00BD6C5D">
        <w:rPr>
          <w:rFonts w:ascii="Times New Roman" w:hAnsi="Times New Roman" w:cs="Times New Roman"/>
          <w:i/>
          <w:iCs/>
          <w:noProof/>
          <w:sz w:val="24"/>
          <w:szCs w:val="24"/>
        </w:rPr>
        <w:t>Jurnal Terampil</w:t>
      </w:r>
      <w:r w:rsidRPr="00BD6C5D">
        <w:rPr>
          <w:rFonts w:ascii="Times New Roman" w:hAnsi="Times New Roman" w:cs="Times New Roman"/>
          <w:noProof/>
          <w:sz w:val="24"/>
          <w:szCs w:val="24"/>
        </w:rPr>
        <w:t xml:space="preserve"> 2: 15–33.</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Satiawan, Zenal, and M Sidik. 2021. “Metode Pendidikan Akhlak Mahasiswa.” </w:t>
      </w:r>
      <w:r w:rsidRPr="00BD6C5D">
        <w:rPr>
          <w:rFonts w:ascii="Times New Roman" w:hAnsi="Times New Roman" w:cs="Times New Roman"/>
          <w:i/>
          <w:iCs/>
          <w:noProof/>
          <w:sz w:val="24"/>
          <w:szCs w:val="24"/>
        </w:rPr>
        <w:t>Jurnal Mumtaz Karimun</w:t>
      </w:r>
      <w:r w:rsidRPr="00BD6C5D">
        <w:rPr>
          <w:rFonts w:ascii="Times New Roman" w:hAnsi="Times New Roman" w:cs="Times New Roman"/>
          <w:noProof/>
          <w:sz w:val="24"/>
          <w:szCs w:val="24"/>
        </w:rPr>
        <w:t xml:space="preserve"> 1 (1): 53–64. http://e-journal.stitmumtaz.ac.id/index.php/stitmumtaz/article/view/3.</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Siregar, Nina Siti Salmaniah, Nadra Ideyani Vita, and Warsani Purnama Sari. 2022. “Peningkatan Keterampilan Public Speaking Dan Etika Komunikasi Bagi Pengurus Dan Anggota Tim Penggerak PKK (Pendidikan Kesejahteraan Keluarga) Se Kota Medan.” </w:t>
      </w:r>
      <w:r w:rsidRPr="00BD6C5D">
        <w:rPr>
          <w:rFonts w:ascii="Times New Roman" w:hAnsi="Times New Roman" w:cs="Times New Roman"/>
          <w:i/>
          <w:iCs/>
          <w:noProof/>
          <w:sz w:val="24"/>
          <w:szCs w:val="24"/>
        </w:rPr>
        <w:t>Pelita Masyarakat</w:t>
      </w:r>
      <w:r w:rsidRPr="00BD6C5D">
        <w:rPr>
          <w:rFonts w:ascii="Times New Roman" w:hAnsi="Times New Roman" w:cs="Times New Roman"/>
          <w:noProof/>
          <w:sz w:val="24"/>
          <w:szCs w:val="24"/>
        </w:rPr>
        <w:t xml:space="preserve"> 4 (1): 23–32. https://doi.org/10.31289/pelitamasyarakat.v4i1.6953.</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Syarifuddin, Elhayat Dosen, Tetap Fai, Uisu Prodi, and Ahwal Al-Syakhshiyah. 2019. “Filsafat Akhlak Persfektif Ibnu Miskawaih.” </w:t>
      </w:r>
      <w:r w:rsidRPr="00BD6C5D">
        <w:rPr>
          <w:rFonts w:ascii="Times New Roman" w:hAnsi="Times New Roman" w:cs="Times New Roman"/>
          <w:i/>
          <w:iCs/>
          <w:noProof/>
          <w:sz w:val="24"/>
          <w:szCs w:val="24"/>
        </w:rPr>
        <w:t>Jurnal Taushiah FAI UISU</w:t>
      </w:r>
      <w:r w:rsidRPr="00BD6C5D">
        <w:rPr>
          <w:rFonts w:ascii="Times New Roman" w:hAnsi="Times New Roman" w:cs="Times New Roman"/>
          <w:noProof/>
          <w:sz w:val="24"/>
          <w:szCs w:val="24"/>
        </w:rPr>
        <w:t xml:space="preserve"> 9 (2): 49–58.</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World Economic Forum. 2015. </w:t>
      </w:r>
      <w:r w:rsidRPr="00BD6C5D">
        <w:rPr>
          <w:rFonts w:ascii="Times New Roman" w:hAnsi="Times New Roman" w:cs="Times New Roman"/>
          <w:i/>
          <w:iCs/>
          <w:noProof/>
          <w:sz w:val="24"/>
          <w:szCs w:val="24"/>
        </w:rPr>
        <w:t>New Vision for Education: Unlocking the Potential of Technology</w:t>
      </w:r>
      <w:r w:rsidRPr="00BD6C5D">
        <w:rPr>
          <w:rFonts w:ascii="Times New Roman" w:hAnsi="Times New Roman" w:cs="Times New Roman"/>
          <w:noProof/>
          <w:sz w:val="24"/>
          <w:szCs w:val="24"/>
        </w:rPr>
        <w:t xml:space="preserve">. </w:t>
      </w:r>
      <w:r w:rsidRPr="00BD6C5D">
        <w:rPr>
          <w:rFonts w:ascii="Times New Roman" w:hAnsi="Times New Roman" w:cs="Times New Roman"/>
          <w:i/>
          <w:iCs/>
          <w:noProof/>
          <w:sz w:val="24"/>
          <w:szCs w:val="24"/>
        </w:rPr>
        <w:t>New Vision for Education: Unlocking the Potencial of Technology</w:t>
      </w:r>
      <w:r w:rsidRPr="00BD6C5D">
        <w:rPr>
          <w:rFonts w:ascii="Times New Roman" w:hAnsi="Times New Roman" w:cs="Times New Roman"/>
          <w:noProof/>
          <w:sz w:val="24"/>
          <w:szCs w:val="24"/>
        </w:rPr>
        <w:t>.</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6C5D">
        <w:rPr>
          <w:rFonts w:ascii="Times New Roman" w:hAnsi="Times New Roman" w:cs="Times New Roman"/>
          <w:noProof/>
          <w:sz w:val="24"/>
          <w:szCs w:val="24"/>
        </w:rPr>
        <w:t xml:space="preserve">Yusuf, M. 2018. “Pendidikan Akhlak Menurut Ibnu Miskawaih.” </w:t>
      </w:r>
      <w:r w:rsidRPr="00BD6C5D">
        <w:rPr>
          <w:rFonts w:ascii="Times New Roman" w:hAnsi="Times New Roman" w:cs="Times New Roman"/>
          <w:i/>
          <w:iCs/>
          <w:noProof/>
          <w:sz w:val="24"/>
          <w:szCs w:val="24"/>
        </w:rPr>
        <w:t>Mau’izhah</w:t>
      </w:r>
      <w:r w:rsidRPr="00BD6C5D">
        <w:rPr>
          <w:rFonts w:ascii="Times New Roman" w:hAnsi="Times New Roman" w:cs="Times New Roman"/>
          <w:noProof/>
          <w:sz w:val="24"/>
          <w:szCs w:val="24"/>
        </w:rPr>
        <w:t xml:space="preserve"> 8 (2): 41. https://doi.org/10.55936/mauizhah.v8i2.4.</w:t>
      </w:r>
    </w:p>
    <w:p w:rsidR="00BD6C5D" w:rsidRPr="00BD6C5D" w:rsidRDefault="00BD6C5D" w:rsidP="00BD6C5D">
      <w:pPr>
        <w:widowControl w:val="0"/>
        <w:autoSpaceDE w:val="0"/>
        <w:autoSpaceDN w:val="0"/>
        <w:adjustRightInd w:val="0"/>
        <w:spacing w:line="240" w:lineRule="auto"/>
        <w:ind w:left="480" w:hanging="480"/>
        <w:jc w:val="both"/>
        <w:rPr>
          <w:rFonts w:ascii="Times New Roman" w:hAnsi="Times New Roman" w:cs="Times New Roman"/>
          <w:noProof/>
          <w:sz w:val="24"/>
        </w:rPr>
      </w:pPr>
      <w:r w:rsidRPr="00BD6C5D">
        <w:rPr>
          <w:rFonts w:ascii="Times New Roman" w:hAnsi="Times New Roman" w:cs="Times New Roman"/>
          <w:noProof/>
          <w:sz w:val="24"/>
          <w:szCs w:val="24"/>
        </w:rPr>
        <w:t xml:space="preserve">Zulkarnain, Iskandar. 2018. “Teori Keadilan : ‘Pengaruh Pemikiran Etika Aristoteles Kepada Sistem Etika Ibn Miskawaih.’” </w:t>
      </w:r>
      <w:r w:rsidRPr="00BD6C5D">
        <w:rPr>
          <w:rFonts w:ascii="Times New Roman" w:hAnsi="Times New Roman" w:cs="Times New Roman"/>
          <w:i/>
          <w:iCs/>
          <w:noProof/>
          <w:sz w:val="24"/>
          <w:szCs w:val="24"/>
        </w:rPr>
        <w:t>Jurnal Madani</w:t>
      </w:r>
      <w:r w:rsidRPr="00BD6C5D">
        <w:rPr>
          <w:rFonts w:ascii="Times New Roman" w:hAnsi="Times New Roman" w:cs="Times New Roman"/>
          <w:noProof/>
          <w:sz w:val="24"/>
          <w:szCs w:val="24"/>
        </w:rPr>
        <w:t xml:space="preserve"> 1 (1): 143–66. https://doi.org/10.33753/madani.v1i1.8.</w:t>
      </w:r>
    </w:p>
    <w:p w:rsidR="00283EC7" w:rsidRPr="00283EC7" w:rsidRDefault="00283EC7" w:rsidP="00BD6C5D">
      <w:pPr>
        <w:widowControl w:val="0"/>
        <w:autoSpaceDE w:val="0"/>
        <w:autoSpaceDN w:val="0"/>
        <w:adjustRightInd w:val="0"/>
        <w:spacing w:line="240" w:lineRule="auto"/>
        <w:ind w:left="480" w:hanging="480"/>
        <w:jc w:val="both"/>
        <w:rPr>
          <w:rFonts w:asciiTheme="majorBidi" w:hAnsiTheme="majorBidi" w:cstheme="majorBidi"/>
          <w:sz w:val="24"/>
          <w:szCs w:val="24"/>
        </w:rPr>
      </w:pPr>
      <w:r w:rsidRPr="00283EC7">
        <w:rPr>
          <w:rFonts w:asciiTheme="majorBidi" w:hAnsiTheme="majorBidi" w:cstheme="majorBidi"/>
          <w:sz w:val="24"/>
          <w:szCs w:val="24"/>
        </w:rPr>
        <w:fldChar w:fldCharType="end"/>
      </w:r>
    </w:p>
    <w:p w:rsidR="00737964" w:rsidRPr="006A3AF1" w:rsidRDefault="00737964" w:rsidP="006A3AF1">
      <w:pPr>
        <w:spacing w:line="240" w:lineRule="auto"/>
        <w:rPr>
          <w:rFonts w:asciiTheme="majorBidi" w:hAnsiTheme="majorBidi" w:cstheme="majorBidi"/>
          <w:b/>
          <w:bCs/>
          <w:sz w:val="24"/>
          <w:szCs w:val="24"/>
        </w:rPr>
      </w:pPr>
    </w:p>
    <w:p w:rsidR="000E4804" w:rsidRPr="00BA4D07" w:rsidRDefault="000E4804" w:rsidP="0006795C">
      <w:pPr>
        <w:spacing w:line="240" w:lineRule="auto"/>
        <w:jc w:val="center"/>
        <w:rPr>
          <w:rFonts w:asciiTheme="majorBidi" w:hAnsiTheme="majorBidi" w:cstheme="majorBidi"/>
          <w:sz w:val="24"/>
          <w:szCs w:val="24"/>
        </w:rPr>
      </w:pPr>
    </w:p>
    <w:sectPr w:rsidR="000E4804" w:rsidRPr="00BA4D07" w:rsidSect="00F3185C">
      <w:pgSz w:w="11906" w:h="16838"/>
      <w:pgMar w:top="1701" w:right="1247" w:bottom="1474" w:left="204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65E" w:rsidRDefault="009A465E" w:rsidP="00B05327">
      <w:pPr>
        <w:spacing w:after="0" w:line="240" w:lineRule="auto"/>
      </w:pPr>
      <w:r>
        <w:separator/>
      </w:r>
    </w:p>
  </w:endnote>
  <w:endnote w:type="continuationSeparator" w:id="0">
    <w:p w:rsidR="009A465E" w:rsidRDefault="009A465E" w:rsidP="00B05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游明朝">
    <w:altName w:val="MS PMincho"/>
    <w:panose1 w:val="00000000000000000000"/>
    <w:charset w:val="80"/>
    <w:family w:val="roman"/>
    <w:notTrueType/>
    <w:pitch w:val="default"/>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65E" w:rsidRDefault="009A465E" w:rsidP="00B05327">
      <w:pPr>
        <w:spacing w:after="0" w:line="240" w:lineRule="auto"/>
      </w:pPr>
      <w:r>
        <w:separator/>
      </w:r>
    </w:p>
  </w:footnote>
  <w:footnote w:type="continuationSeparator" w:id="0">
    <w:p w:rsidR="009A465E" w:rsidRDefault="009A465E" w:rsidP="00B053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320"/>
    <w:multiLevelType w:val="hybridMultilevel"/>
    <w:tmpl w:val="15B07A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3833C4"/>
    <w:multiLevelType w:val="hybridMultilevel"/>
    <w:tmpl w:val="C152E746"/>
    <w:lvl w:ilvl="0" w:tplc="3D30C2A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2EAB2336"/>
    <w:multiLevelType w:val="hybridMultilevel"/>
    <w:tmpl w:val="B09009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EED759A"/>
    <w:multiLevelType w:val="hybridMultilevel"/>
    <w:tmpl w:val="F83EF1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3D231BD"/>
    <w:multiLevelType w:val="hybridMultilevel"/>
    <w:tmpl w:val="AE76941A"/>
    <w:lvl w:ilvl="0" w:tplc="47A29B7E">
      <w:start w:val="1"/>
      <w:numFmt w:val="decimal"/>
      <w:lvlText w:val="%1)"/>
      <w:lvlJc w:val="left"/>
      <w:pPr>
        <w:ind w:left="1211" w:hanging="360"/>
      </w:pPr>
      <w:rPr>
        <w:rFonts w:ascii="Times New Roman" w:eastAsia="Times New Roman" w:hAnsi="Times New Roman" w:cs="Times New Roman"/>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5">
    <w:nsid w:val="3DEC4D1B"/>
    <w:multiLevelType w:val="hybridMultilevel"/>
    <w:tmpl w:val="92762C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FCD6580"/>
    <w:multiLevelType w:val="hybridMultilevel"/>
    <w:tmpl w:val="45AC2A0E"/>
    <w:lvl w:ilvl="0" w:tplc="39F0372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462D799C"/>
    <w:multiLevelType w:val="hybridMultilevel"/>
    <w:tmpl w:val="F536A7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CD96251"/>
    <w:multiLevelType w:val="hybridMultilevel"/>
    <w:tmpl w:val="DF148A9A"/>
    <w:lvl w:ilvl="0" w:tplc="75AA76E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0633938"/>
    <w:multiLevelType w:val="hybridMultilevel"/>
    <w:tmpl w:val="2782033C"/>
    <w:lvl w:ilvl="0" w:tplc="04210011">
      <w:start w:val="1"/>
      <w:numFmt w:val="decimal"/>
      <w:lvlText w:val="%1)"/>
      <w:lvlJc w:val="left"/>
      <w:pPr>
        <w:ind w:left="1440" w:hanging="360"/>
      </w:pPr>
      <w:rPr>
        <w:rFonts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nsid w:val="5AD14273"/>
    <w:multiLevelType w:val="hybridMultilevel"/>
    <w:tmpl w:val="61E89B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E25420E"/>
    <w:multiLevelType w:val="hybridMultilevel"/>
    <w:tmpl w:val="DC78A4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F0F65D3"/>
    <w:multiLevelType w:val="hybridMultilevel"/>
    <w:tmpl w:val="BD862DCC"/>
    <w:lvl w:ilvl="0" w:tplc="04210019">
      <w:start w:val="1"/>
      <w:numFmt w:val="lowerLetter"/>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5"/>
  </w:num>
  <w:num w:numId="2">
    <w:abstractNumId w:val="11"/>
  </w:num>
  <w:num w:numId="3">
    <w:abstractNumId w:val="2"/>
  </w:num>
  <w:num w:numId="4">
    <w:abstractNumId w:val="8"/>
  </w:num>
  <w:num w:numId="5">
    <w:abstractNumId w:val="3"/>
  </w:num>
  <w:num w:numId="6">
    <w:abstractNumId w:val="0"/>
  </w:num>
  <w:num w:numId="7">
    <w:abstractNumId w:val="10"/>
  </w:num>
  <w:num w:numId="8">
    <w:abstractNumId w:val="4"/>
  </w:num>
  <w:num w:numId="9">
    <w:abstractNumId w:val="1"/>
  </w:num>
  <w:num w:numId="10">
    <w:abstractNumId w:val="6"/>
  </w:num>
  <w:num w:numId="11">
    <w:abstractNumId w:val="1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C10"/>
    <w:rsid w:val="00000431"/>
    <w:rsid w:val="00001499"/>
    <w:rsid w:val="00003986"/>
    <w:rsid w:val="00006F50"/>
    <w:rsid w:val="00011E5C"/>
    <w:rsid w:val="00013961"/>
    <w:rsid w:val="000250F5"/>
    <w:rsid w:val="00030CFC"/>
    <w:rsid w:val="000326D4"/>
    <w:rsid w:val="000358CE"/>
    <w:rsid w:val="0003599E"/>
    <w:rsid w:val="0004299D"/>
    <w:rsid w:val="00042FD6"/>
    <w:rsid w:val="00060D2E"/>
    <w:rsid w:val="000650AD"/>
    <w:rsid w:val="0006512B"/>
    <w:rsid w:val="000656F2"/>
    <w:rsid w:val="000677EF"/>
    <w:rsid w:val="000678E5"/>
    <w:rsid w:val="0006795C"/>
    <w:rsid w:val="000713B3"/>
    <w:rsid w:val="000717DC"/>
    <w:rsid w:val="000779E5"/>
    <w:rsid w:val="00080A61"/>
    <w:rsid w:val="000821AB"/>
    <w:rsid w:val="000831BA"/>
    <w:rsid w:val="0009745D"/>
    <w:rsid w:val="000A2224"/>
    <w:rsid w:val="000A2A4E"/>
    <w:rsid w:val="000A47DE"/>
    <w:rsid w:val="000B0CC8"/>
    <w:rsid w:val="000B2A7B"/>
    <w:rsid w:val="000B4810"/>
    <w:rsid w:val="000C0BA0"/>
    <w:rsid w:val="000C2E6E"/>
    <w:rsid w:val="000C37E3"/>
    <w:rsid w:val="000D2F52"/>
    <w:rsid w:val="000E2127"/>
    <w:rsid w:val="000E4119"/>
    <w:rsid w:val="000E4804"/>
    <w:rsid w:val="000E562D"/>
    <w:rsid w:val="000E7E6D"/>
    <w:rsid w:val="000F3884"/>
    <w:rsid w:val="000F3B50"/>
    <w:rsid w:val="000F3FE7"/>
    <w:rsid w:val="00100D8F"/>
    <w:rsid w:val="00102251"/>
    <w:rsid w:val="00103FE2"/>
    <w:rsid w:val="0010665E"/>
    <w:rsid w:val="001072D0"/>
    <w:rsid w:val="001113CE"/>
    <w:rsid w:val="001162AC"/>
    <w:rsid w:val="00120D47"/>
    <w:rsid w:val="00123880"/>
    <w:rsid w:val="0012476A"/>
    <w:rsid w:val="0012600C"/>
    <w:rsid w:val="00133613"/>
    <w:rsid w:val="00135970"/>
    <w:rsid w:val="00136A8D"/>
    <w:rsid w:val="00140C70"/>
    <w:rsid w:val="0014492E"/>
    <w:rsid w:val="00152885"/>
    <w:rsid w:val="001674CC"/>
    <w:rsid w:val="00172512"/>
    <w:rsid w:val="001726E3"/>
    <w:rsid w:val="00172FCB"/>
    <w:rsid w:val="001736D7"/>
    <w:rsid w:val="001744A4"/>
    <w:rsid w:val="00174718"/>
    <w:rsid w:val="001761C4"/>
    <w:rsid w:val="00182015"/>
    <w:rsid w:val="001820B2"/>
    <w:rsid w:val="00184321"/>
    <w:rsid w:val="00194002"/>
    <w:rsid w:val="001A3499"/>
    <w:rsid w:val="001B181B"/>
    <w:rsid w:val="001B52BB"/>
    <w:rsid w:val="001B7467"/>
    <w:rsid w:val="001C21F4"/>
    <w:rsid w:val="001C3E66"/>
    <w:rsid w:val="001C4FCD"/>
    <w:rsid w:val="001C722E"/>
    <w:rsid w:val="001D26D6"/>
    <w:rsid w:val="001D679C"/>
    <w:rsid w:val="001D6E52"/>
    <w:rsid w:val="001E5EF5"/>
    <w:rsid w:val="001F5485"/>
    <w:rsid w:val="002145E1"/>
    <w:rsid w:val="0022000E"/>
    <w:rsid w:val="00220898"/>
    <w:rsid w:val="002211E0"/>
    <w:rsid w:val="00226510"/>
    <w:rsid w:val="0023571C"/>
    <w:rsid w:val="00235B60"/>
    <w:rsid w:val="00243499"/>
    <w:rsid w:val="00245029"/>
    <w:rsid w:val="00245B0E"/>
    <w:rsid w:val="002507F3"/>
    <w:rsid w:val="00251B47"/>
    <w:rsid w:val="00253F24"/>
    <w:rsid w:val="00256DE7"/>
    <w:rsid w:val="00260E72"/>
    <w:rsid w:val="00261623"/>
    <w:rsid w:val="00261E35"/>
    <w:rsid w:val="00262D98"/>
    <w:rsid w:val="00264443"/>
    <w:rsid w:val="00265057"/>
    <w:rsid w:val="002652A0"/>
    <w:rsid w:val="00265DFB"/>
    <w:rsid w:val="00266702"/>
    <w:rsid w:val="0026782E"/>
    <w:rsid w:val="00270BCF"/>
    <w:rsid w:val="00274DDA"/>
    <w:rsid w:val="00276482"/>
    <w:rsid w:val="00276D5A"/>
    <w:rsid w:val="002826E5"/>
    <w:rsid w:val="00282AFD"/>
    <w:rsid w:val="00283EC7"/>
    <w:rsid w:val="00291334"/>
    <w:rsid w:val="002A0E54"/>
    <w:rsid w:val="002A71E1"/>
    <w:rsid w:val="002C1419"/>
    <w:rsid w:val="002C3B03"/>
    <w:rsid w:val="002C5116"/>
    <w:rsid w:val="002C6CED"/>
    <w:rsid w:val="002C70F2"/>
    <w:rsid w:val="002D182E"/>
    <w:rsid w:val="002D34A3"/>
    <w:rsid w:val="002D5448"/>
    <w:rsid w:val="002E011B"/>
    <w:rsid w:val="002E13F5"/>
    <w:rsid w:val="002E1CAB"/>
    <w:rsid w:val="002E2621"/>
    <w:rsid w:val="002F2905"/>
    <w:rsid w:val="002F3054"/>
    <w:rsid w:val="002F43BA"/>
    <w:rsid w:val="002F6E29"/>
    <w:rsid w:val="00301863"/>
    <w:rsid w:val="00302D86"/>
    <w:rsid w:val="0031163F"/>
    <w:rsid w:val="0031407E"/>
    <w:rsid w:val="00317D95"/>
    <w:rsid w:val="00322EEC"/>
    <w:rsid w:val="003234C4"/>
    <w:rsid w:val="0032422B"/>
    <w:rsid w:val="0033239C"/>
    <w:rsid w:val="00333B8B"/>
    <w:rsid w:val="00334C44"/>
    <w:rsid w:val="00337C53"/>
    <w:rsid w:val="00342DB4"/>
    <w:rsid w:val="00345E2A"/>
    <w:rsid w:val="003464A6"/>
    <w:rsid w:val="00355616"/>
    <w:rsid w:val="00355E1B"/>
    <w:rsid w:val="003652DC"/>
    <w:rsid w:val="003717EB"/>
    <w:rsid w:val="0037359A"/>
    <w:rsid w:val="00376AC6"/>
    <w:rsid w:val="00376AE3"/>
    <w:rsid w:val="003807D3"/>
    <w:rsid w:val="00382D0A"/>
    <w:rsid w:val="003838AA"/>
    <w:rsid w:val="003839B4"/>
    <w:rsid w:val="00385F1D"/>
    <w:rsid w:val="003915B3"/>
    <w:rsid w:val="00391C64"/>
    <w:rsid w:val="003932E9"/>
    <w:rsid w:val="00393725"/>
    <w:rsid w:val="0039378C"/>
    <w:rsid w:val="00396EDA"/>
    <w:rsid w:val="003A69DE"/>
    <w:rsid w:val="003B4CEB"/>
    <w:rsid w:val="003C04AD"/>
    <w:rsid w:val="003C1131"/>
    <w:rsid w:val="003D01A7"/>
    <w:rsid w:val="003D1095"/>
    <w:rsid w:val="003D40CD"/>
    <w:rsid w:val="003D5685"/>
    <w:rsid w:val="003D626E"/>
    <w:rsid w:val="003E0496"/>
    <w:rsid w:val="003E3A5E"/>
    <w:rsid w:val="003E4D91"/>
    <w:rsid w:val="003E7A35"/>
    <w:rsid w:val="003F0FDA"/>
    <w:rsid w:val="003F4BE1"/>
    <w:rsid w:val="003F7E03"/>
    <w:rsid w:val="004030BA"/>
    <w:rsid w:val="004038EC"/>
    <w:rsid w:val="004112B5"/>
    <w:rsid w:val="0041272D"/>
    <w:rsid w:val="00415E12"/>
    <w:rsid w:val="004179CB"/>
    <w:rsid w:val="00417A8A"/>
    <w:rsid w:val="00423730"/>
    <w:rsid w:val="00427C68"/>
    <w:rsid w:val="00430EB9"/>
    <w:rsid w:val="00435558"/>
    <w:rsid w:val="00435845"/>
    <w:rsid w:val="00437E57"/>
    <w:rsid w:val="00442A8F"/>
    <w:rsid w:val="0044716C"/>
    <w:rsid w:val="00451DA1"/>
    <w:rsid w:val="00452202"/>
    <w:rsid w:val="004547E7"/>
    <w:rsid w:val="0045494C"/>
    <w:rsid w:val="00457CEB"/>
    <w:rsid w:val="00460D78"/>
    <w:rsid w:val="00462E9D"/>
    <w:rsid w:val="00465BEB"/>
    <w:rsid w:val="00465F79"/>
    <w:rsid w:val="00475822"/>
    <w:rsid w:val="0047728F"/>
    <w:rsid w:val="004803AE"/>
    <w:rsid w:val="00480E7F"/>
    <w:rsid w:val="004811D2"/>
    <w:rsid w:val="0048140D"/>
    <w:rsid w:val="00490719"/>
    <w:rsid w:val="00494B2C"/>
    <w:rsid w:val="004A06BF"/>
    <w:rsid w:val="004A0731"/>
    <w:rsid w:val="004A0E80"/>
    <w:rsid w:val="004A5D18"/>
    <w:rsid w:val="004A6096"/>
    <w:rsid w:val="004B1C3F"/>
    <w:rsid w:val="004B5D51"/>
    <w:rsid w:val="004C322C"/>
    <w:rsid w:val="004C5D5A"/>
    <w:rsid w:val="004C5DC1"/>
    <w:rsid w:val="004D4819"/>
    <w:rsid w:val="004D4A6E"/>
    <w:rsid w:val="004D5413"/>
    <w:rsid w:val="004D5558"/>
    <w:rsid w:val="004E17A1"/>
    <w:rsid w:val="004F1234"/>
    <w:rsid w:val="004F397E"/>
    <w:rsid w:val="004F60DE"/>
    <w:rsid w:val="00500D99"/>
    <w:rsid w:val="00501C07"/>
    <w:rsid w:val="00505F8F"/>
    <w:rsid w:val="005069EE"/>
    <w:rsid w:val="00511059"/>
    <w:rsid w:val="00512C9D"/>
    <w:rsid w:val="00520969"/>
    <w:rsid w:val="00520C2E"/>
    <w:rsid w:val="00522B34"/>
    <w:rsid w:val="00523B91"/>
    <w:rsid w:val="00524B9C"/>
    <w:rsid w:val="00526116"/>
    <w:rsid w:val="00527950"/>
    <w:rsid w:val="00531C18"/>
    <w:rsid w:val="0053477B"/>
    <w:rsid w:val="00535F5C"/>
    <w:rsid w:val="0054227D"/>
    <w:rsid w:val="00544CEC"/>
    <w:rsid w:val="00545333"/>
    <w:rsid w:val="005455D3"/>
    <w:rsid w:val="0054586F"/>
    <w:rsid w:val="00550CF6"/>
    <w:rsid w:val="00552DC0"/>
    <w:rsid w:val="00554C10"/>
    <w:rsid w:val="00560003"/>
    <w:rsid w:val="0056041F"/>
    <w:rsid w:val="00561AFB"/>
    <w:rsid w:val="0056693C"/>
    <w:rsid w:val="00574FFB"/>
    <w:rsid w:val="00576972"/>
    <w:rsid w:val="00580C1D"/>
    <w:rsid w:val="0058298F"/>
    <w:rsid w:val="0058612B"/>
    <w:rsid w:val="00594104"/>
    <w:rsid w:val="005973E3"/>
    <w:rsid w:val="005A02D2"/>
    <w:rsid w:val="005A17E7"/>
    <w:rsid w:val="005A56E7"/>
    <w:rsid w:val="005B2B0B"/>
    <w:rsid w:val="005B37FB"/>
    <w:rsid w:val="005B5B04"/>
    <w:rsid w:val="005B5CBC"/>
    <w:rsid w:val="005B6B49"/>
    <w:rsid w:val="005D28D9"/>
    <w:rsid w:val="005D2C5F"/>
    <w:rsid w:val="005D6635"/>
    <w:rsid w:val="005E392F"/>
    <w:rsid w:val="005E7431"/>
    <w:rsid w:val="005F1074"/>
    <w:rsid w:val="005F2DB5"/>
    <w:rsid w:val="006017F7"/>
    <w:rsid w:val="00606CC4"/>
    <w:rsid w:val="00614B3F"/>
    <w:rsid w:val="00614D92"/>
    <w:rsid w:val="00615098"/>
    <w:rsid w:val="00620D11"/>
    <w:rsid w:val="00625707"/>
    <w:rsid w:val="00627FCB"/>
    <w:rsid w:val="00630489"/>
    <w:rsid w:val="006316CD"/>
    <w:rsid w:val="00636D4A"/>
    <w:rsid w:val="00645AC3"/>
    <w:rsid w:val="006527C4"/>
    <w:rsid w:val="00652A4B"/>
    <w:rsid w:val="00656839"/>
    <w:rsid w:val="006647B9"/>
    <w:rsid w:val="00664F91"/>
    <w:rsid w:val="0067382B"/>
    <w:rsid w:val="00674623"/>
    <w:rsid w:val="00675C6A"/>
    <w:rsid w:val="00677AFC"/>
    <w:rsid w:val="006837BC"/>
    <w:rsid w:val="006838D3"/>
    <w:rsid w:val="00685938"/>
    <w:rsid w:val="00686859"/>
    <w:rsid w:val="00691671"/>
    <w:rsid w:val="0069393B"/>
    <w:rsid w:val="006966F4"/>
    <w:rsid w:val="006A0EDB"/>
    <w:rsid w:val="006A2A96"/>
    <w:rsid w:val="006A3AF1"/>
    <w:rsid w:val="006A4031"/>
    <w:rsid w:val="006B3D16"/>
    <w:rsid w:val="006B5E96"/>
    <w:rsid w:val="006B629C"/>
    <w:rsid w:val="006C2621"/>
    <w:rsid w:val="006C2863"/>
    <w:rsid w:val="006C3CA6"/>
    <w:rsid w:val="006C6803"/>
    <w:rsid w:val="006C7320"/>
    <w:rsid w:val="006D3067"/>
    <w:rsid w:val="006D6594"/>
    <w:rsid w:val="006D6DE6"/>
    <w:rsid w:val="006D7050"/>
    <w:rsid w:val="006D7921"/>
    <w:rsid w:val="006E5F73"/>
    <w:rsid w:val="006E602A"/>
    <w:rsid w:val="006F69A5"/>
    <w:rsid w:val="006F77D5"/>
    <w:rsid w:val="00701935"/>
    <w:rsid w:val="00701BAD"/>
    <w:rsid w:val="00702391"/>
    <w:rsid w:val="007029E7"/>
    <w:rsid w:val="00703EF5"/>
    <w:rsid w:val="00710332"/>
    <w:rsid w:val="00710702"/>
    <w:rsid w:val="00712E5F"/>
    <w:rsid w:val="00713A4D"/>
    <w:rsid w:val="007157AA"/>
    <w:rsid w:val="0071689B"/>
    <w:rsid w:val="00720DC9"/>
    <w:rsid w:val="00721D26"/>
    <w:rsid w:val="00722630"/>
    <w:rsid w:val="007253B9"/>
    <w:rsid w:val="0072700F"/>
    <w:rsid w:val="00731422"/>
    <w:rsid w:val="00733801"/>
    <w:rsid w:val="0073451C"/>
    <w:rsid w:val="007365A7"/>
    <w:rsid w:val="0073778E"/>
    <w:rsid w:val="00737964"/>
    <w:rsid w:val="00741D9F"/>
    <w:rsid w:val="007426F7"/>
    <w:rsid w:val="00743A0E"/>
    <w:rsid w:val="00746741"/>
    <w:rsid w:val="007470E2"/>
    <w:rsid w:val="00747CE4"/>
    <w:rsid w:val="007556CE"/>
    <w:rsid w:val="00755C31"/>
    <w:rsid w:val="00762B93"/>
    <w:rsid w:val="007658BF"/>
    <w:rsid w:val="00772FE2"/>
    <w:rsid w:val="00773799"/>
    <w:rsid w:val="00783040"/>
    <w:rsid w:val="00784EA4"/>
    <w:rsid w:val="00786853"/>
    <w:rsid w:val="00786C80"/>
    <w:rsid w:val="00791D0F"/>
    <w:rsid w:val="007956E8"/>
    <w:rsid w:val="007B065C"/>
    <w:rsid w:val="007B1986"/>
    <w:rsid w:val="007B2AFE"/>
    <w:rsid w:val="007C5597"/>
    <w:rsid w:val="007C6824"/>
    <w:rsid w:val="007D22DA"/>
    <w:rsid w:val="007D4AB8"/>
    <w:rsid w:val="007E46AD"/>
    <w:rsid w:val="007E534D"/>
    <w:rsid w:val="007F1FB5"/>
    <w:rsid w:val="007F582B"/>
    <w:rsid w:val="007F6428"/>
    <w:rsid w:val="00800238"/>
    <w:rsid w:val="008012B1"/>
    <w:rsid w:val="00801A08"/>
    <w:rsid w:val="00804297"/>
    <w:rsid w:val="00807C3C"/>
    <w:rsid w:val="00811472"/>
    <w:rsid w:val="008122F8"/>
    <w:rsid w:val="00813254"/>
    <w:rsid w:val="00813A4E"/>
    <w:rsid w:val="00813BA7"/>
    <w:rsid w:val="00813E0F"/>
    <w:rsid w:val="008245CB"/>
    <w:rsid w:val="00827733"/>
    <w:rsid w:val="00834C34"/>
    <w:rsid w:val="00835246"/>
    <w:rsid w:val="00836A62"/>
    <w:rsid w:val="00840FF3"/>
    <w:rsid w:val="00841CBA"/>
    <w:rsid w:val="00845629"/>
    <w:rsid w:val="0085219D"/>
    <w:rsid w:val="00854D76"/>
    <w:rsid w:val="00854EA1"/>
    <w:rsid w:val="008558ED"/>
    <w:rsid w:val="00855EA0"/>
    <w:rsid w:val="008563E9"/>
    <w:rsid w:val="00863FEB"/>
    <w:rsid w:val="0086540A"/>
    <w:rsid w:val="00871308"/>
    <w:rsid w:val="00876045"/>
    <w:rsid w:val="0087797D"/>
    <w:rsid w:val="00877D5A"/>
    <w:rsid w:val="00880FA0"/>
    <w:rsid w:val="00882C89"/>
    <w:rsid w:val="00886B98"/>
    <w:rsid w:val="00893354"/>
    <w:rsid w:val="00897C80"/>
    <w:rsid w:val="008A2F6D"/>
    <w:rsid w:val="008A51B5"/>
    <w:rsid w:val="008A7FE2"/>
    <w:rsid w:val="008B014C"/>
    <w:rsid w:val="008C54C2"/>
    <w:rsid w:val="008D5539"/>
    <w:rsid w:val="008D6E35"/>
    <w:rsid w:val="008D78AF"/>
    <w:rsid w:val="008D7A38"/>
    <w:rsid w:val="008E2C49"/>
    <w:rsid w:val="008E735E"/>
    <w:rsid w:val="008F0DBA"/>
    <w:rsid w:val="008F2F83"/>
    <w:rsid w:val="00902360"/>
    <w:rsid w:val="00907470"/>
    <w:rsid w:val="00911AE9"/>
    <w:rsid w:val="009142E3"/>
    <w:rsid w:val="009153E3"/>
    <w:rsid w:val="009201DA"/>
    <w:rsid w:val="009240D8"/>
    <w:rsid w:val="00926483"/>
    <w:rsid w:val="00926680"/>
    <w:rsid w:val="009269C6"/>
    <w:rsid w:val="00927108"/>
    <w:rsid w:val="0093474F"/>
    <w:rsid w:val="0093719F"/>
    <w:rsid w:val="00940780"/>
    <w:rsid w:val="00944F61"/>
    <w:rsid w:val="00946A6A"/>
    <w:rsid w:val="0095390A"/>
    <w:rsid w:val="00961392"/>
    <w:rsid w:val="0097156C"/>
    <w:rsid w:val="00982B96"/>
    <w:rsid w:val="009901A3"/>
    <w:rsid w:val="00991262"/>
    <w:rsid w:val="009979EE"/>
    <w:rsid w:val="009A465E"/>
    <w:rsid w:val="009A47B8"/>
    <w:rsid w:val="009A6A31"/>
    <w:rsid w:val="009A7C84"/>
    <w:rsid w:val="009B05BE"/>
    <w:rsid w:val="009B3E7F"/>
    <w:rsid w:val="009B46A7"/>
    <w:rsid w:val="009B7756"/>
    <w:rsid w:val="009B7C28"/>
    <w:rsid w:val="009C0AEB"/>
    <w:rsid w:val="009C1C0B"/>
    <w:rsid w:val="009C301F"/>
    <w:rsid w:val="009C4DD1"/>
    <w:rsid w:val="009C7D30"/>
    <w:rsid w:val="009D3B1A"/>
    <w:rsid w:val="009D5189"/>
    <w:rsid w:val="009D5205"/>
    <w:rsid w:val="009E0462"/>
    <w:rsid w:val="009E768C"/>
    <w:rsid w:val="009F0D87"/>
    <w:rsid w:val="009F176C"/>
    <w:rsid w:val="009F4125"/>
    <w:rsid w:val="009F7923"/>
    <w:rsid w:val="009F7EBC"/>
    <w:rsid w:val="00A02BB7"/>
    <w:rsid w:val="00A078AE"/>
    <w:rsid w:val="00A10C9B"/>
    <w:rsid w:val="00A11089"/>
    <w:rsid w:val="00A1414E"/>
    <w:rsid w:val="00A153A6"/>
    <w:rsid w:val="00A16565"/>
    <w:rsid w:val="00A16D4F"/>
    <w:rsid w:val="00A17780"/>
    <w:rsid w:val="00A22063"/>
    <w:rsid w:val="00A2278E"/>
    <w:rsid w:val="00A2520C"/>
    <w:rsid w:val="00A25E2A"/>
    <w:rsid w:val="00A35644"/>
    <w:rsid w:val="00A432A6"/>
    <w:rsid w:val="00A44FBB"/>
    <w:rsid w:val="00A45084"/>
    <w:rsid w:val="00A53ACC"/>
    <w:rsid w:val="00A551A6"/>
    <w:rsid w:val="00A5541B"/>
    <w:rsid w:val="00A62842"/>
    <w:rsid w:val="00A65062"/>
    <w:rsid w:val="00A65451"/>
    <w:rsid w:val="00A7020E"/>
    <w:rsid w:val="00A7368D"/>
    <w:rsid w:val="00A776C8"/>
    <w:rsid w:val="00A844F7"/>
    <w:rsid w:val="00A91647"/>
    <w:rsid w:val="00A92A12"/>
    <w:rsid w:val="00A94279"/>
    <w:rsid w:val="00A94494"/>
    <w:rsid w:val="00A945AA"/>
    <w:rsid w:val="00A947F5"/>
    <w:rsid w:val="00A951EB"/>
    <w:rsid w:val="00AB1F30"/>
    <w:rsid w:val="00AB2084"/>
    <w:rsid w:val="00AB63CE"/>
    <w:rsid w:val="00AC08A4"/>
    <w:rsid w:val="00AC46E7"/>
    <w:rsid w:val="00AC58F5"/>
    <w:rsid w:val="00AC593A"/>
    <w:rsid w:val="00AD43E4"/>
    <w:rsid w:val="00AD602B"/>
    <w:rsid w:val="00AD7DAD"/>
    <w:rsid w:val="00AE0AC6"/>
    <w:rsid w:val="00AE3783"/>
    <w:rsid w:val="00AF0CA4"/>
    <w:rsid w:val="00AF1C6C"/>
    <w:rsid w:val="00AF1FC5"/>
    <w:rsid w:val="00AF615F"/>
    <w:rsid w:val="00B05327"/>
    <w:rsid w:val="00B05F8E"/>
    <w:rsid w:val="00B1139A"/>
    <w:rsid w:val="00B11BE0"/>
    <w:rsid w:val="00B1598A"/>
    <w:rsid w:val="00B16015"/>
    <w:rsid w:val="00B16EBA"/>
    <w:rsid w:val="00B21D86"/>
    <w:rsid w:val="00B233CB"/>
    <w:rsid w:val="00B3598D"/>
    <w:rsid w:val="00B408F1"/>
    <w:rsid w:val="00B52AB6"/>
    <w:rsid w:val="00B52E11"/>
    <w:rsid w:val="00B53E5B"/>
    <w:rsid w:val="00B57AD2"/>
    <w:rsid w:val="00B61DF9"/>
    <w:rsid w:val="00B64232"/>
    <w:rsid w:val="00B67ACF"/>
    <w:rsid w:val="00B7341F"/>
    <w:rsid w:val="00B74A78"/>
    <w:rsid w:val="00B80866"/>
    <w:rsid w:val="00B81121"/>
    <w:rsid w:val="00B82BFF"/>
    <w:rsid w:val="00B876AE"/>
    <w:rsid w:val="00BA0376"/>
    <w:rsid w:val="00BA2873"/>
    <w:rsid w:val="00BA4D07"/>
    <w:rsid w:val="00BB025F"/>
    <w:rsid w:val="00BB034D"/>
    <w:rsid w:val="00BC024C"/>
    <w:rsid w:val="00BC3580"/>
    <w:rsid w:val="00BC4A1B"/>
    <w:rsid w:val="00BC6F76"/>
    <w:rsid w:val="00BD4093"/>
    <w:rsid w:val="00BD594F"/>
    <w:rsid w:val="00BD6C5D"/>
    <w:rsid w:val="00BE00EA"/>
    <w:rsid w:val="00BE1752"/>
    <w:rsid w:val="00BE1AC4"/>
    <w:rsid w:val="00BE2EB2"/>
    <w:rsid w:val="00BE5089"/>
    <w:rsid w:val="00BF0E6C"/>
    <w:rsid w:val="00BF50B0"/>
    <w:rsid w:val="00BF5875"/>
    <w:rsid w:val="00BF5F11"/>
    <w:rsid w:val="00C02194"/>
    <w:rsid w:val="00C052BE"/>
    <w:rsid w:val="00C131E5"/>
    <w:rsid w:val="00C144BC"/>
    <w:rsid w:val="00C21351"/>
    <w:rsid w:val="00C254D1"/>
    <w:rsid w:val="00C2653A"/>
    <w:rsid w:val="00C26FAA"/>
    <w:rsid w:val="00C32FB0"/>
    <w:rsid w:val="00C35B97"/>
    <w:rsid w:val="00C37D47"/>
    <w:rsid w:val="00C441BF"/>
    <w:rsid w:val="00C46D9C"/>
    <w:rsid w:val="00C5337B"/>
    <w:rsid w:val="00C5474A"/>
    <w:rsid w:val="00C54E45"/>
    <w:rsid w:val="00C55739"/>
    <w:rsid w:val="00C57622"/>
    <w:rsid w:val="00C614A3"/>
    <w:rsid w:val="00C62B63"/>
    <w:rsid w:val="00C66E03"/>
    <w:rsid w:val="00C675D1"/>
    <w:rsid w:val="00C7051E"/>
    <w:rsid w:val="00C729D4"/>
    <w:rsid w:val="00C76A93"/>
    <w:rsid w:val="00C774F9"/>
    <w:rsid w:val="00C777BF"/>
    <w:rsid w:val="00C82BC0"/>
    <w:rsid w:val="00C905AC"/>
    <w:rsid w:val="00C914B8"/>
    <w:rsid w:val="00C92C06"/>
    <w:rsid w:val="00C96661"/>
    <w:rsid w:val="00C9755F"/>
    <w:rsid w:val="00CA1136"/>
    <w:rsid w:val="00CA1742"/>
    <w:rsid w:val="00CA6FD0"/>
    <w:rsid w:val="00CB1292"/>
    <w:rsid w:val="00CB16BA"/>
    <w:rsid w:val="00CB3BA8"/>
    <w:rsid w:val="00CB5549"/>
    <w:rsid w:val="00CC0E63"/>
    <w:rsid w:val="00CC3060"/>
    <w:rsid w:val="00CC5192"/>
    <w:rsid w:val="00CC5372"/>
    <w:rsid w:val="00CC5638"/>
    <w:rsid w:val="00CC608F"/>
    <w:rsid w:val="00CD1212"/>
    <w:rsid w:val="00CD4A8E"/>
    <w:rsid w:val="00CD639C"/>
    <w:rsid w:val="00CD7D79"/>
    <w:rsid w:val="00CE28C1"/>
    <w:rsid w:val="00CE657F"/>
    <w:rsid w:val="00CE6610"/>
    <w:rsid w:val="00CE79BB"/>
    <w:rsid w:val="00CF2A60"/>
    <w:rsid w:val="00CF69D3"/>
    <w:rsid w:val="00CF6DDA"/>
    <w:rsid w:val="00D0188E"/>
    <w:rsid w:val="00D0231C"/>
    <w:rsid w:val="00D02B7C"/>
    <w:rsid w:val="00D04BF6"/>
    <w:rsid w:val="00D06D37"/>
    <w:rsid w:val="00D11AF9"/>
    <w:rsid w:val="00D15B08"/>
    <w:rsid w:val="00D22901"/>
    <w:rsid w:val="00D24A14"/>
    <w:rsid w:val="00D27AE0"/>
    <w:rsid w:val="00D33EC2"/>
    <w:rsid w:val="00D35BF2"/>
    <w:rsid w:val="00D373B9"/>
    <w:rsid w:val="00D37415"/>
    <w:rsid w:val="00D4081E"/>
    <w:rsid w:val="00D40A6C"/>
    <w:rsid w:val="00D425A2"/>
    <w:rsid w:val="00D42885"/>
    <w:rsid w:val="00D506C8"/>
    <w:rsid w:val="00D51192"/>
    <w:rsid w:val="00D542FB"/>
    <w:rsid w:val="00D56637"/>
    <w:rsid w:val="00D615CB"/>
    <w:rsid w:val="00D61C5C"/>
    <w:rsid w:val="00D6625A"/>
    <w:rsid w:val="00D70E44"/>
    <w:rsid w:val="00D70FBF"/>
    <w:rsid w:val="00D71970"/>
    <w:rsid w:val="00D77B9C"/>
    <w:rsid w:val="00D77BF1"/>
    <w:rsid w:val="00D83C18"/>
    <w:rsid w:val="00D84C3A"/>
    <w:rsid w:val="00D84C3B"/>
    <w:rsid w:val="00D85526"/>
    <w:rsid w:val="00D873E5"/>
    <w:rsid w:val="00D9211F"/>
    <w:rsid w:val="00D92A3F"/>
    <w:rsid w:val="00D94689"/>
    <w:rsid w:val="00D97267"/>
    <w:rsid w:val="00DA065C"/>
    <w:rsid w:val="00DA38E8"/>
    <w:rsid w:val="00DB6CD6"/>
    <w:rsid w:val="00DB7026"/>
    <w:rsid w:val="00DB7398"/>
    <w:rsid w:val="00DD1121"/>
    <w:rsid w:val="00DD1FB3"/>
    <w:rsid w:val="00DD2169"/>
    <w:rsid w:val="00DD350F"/>
    <w:rsid w:val="00DD7120"/>
    <w:rsid w:val="00DE132B"/>
    <w:rsid w:val="00DE3BD6"/>
    <w:rsid w:val="00DF2631"/>
    <w:rsid w:val="00DF46AF"/>
    <w:rsid w:val="00DF517A"/>
    <w:rsid w:val="00DF7E98"/>
    <w:rsid w:val="00E00B3D"/>
    <w:rsid w:val="00E02A44"/>
    <w:rsid w:val="00E02A58"/>
    <w:rsid w:val="00E04790"/>
    <w:rsid w:val="00E077BD"/>
    <w:rsid w:val="00E15E70"/>
    <w:rsid w:val="00E17DF6"/>
    <w:rsid w:val="00E20106"/>
    <w:rsid w:val="00E202FF"/>
    <w:rsid w:val="00E22026"/>
    <w:rsid w:val="00E22E58"/>
    <w:rsid w:val="00E24CA7"/>
    <w:rsid w:val="00E30138"/>
    <w:rsid w:val="00E335A8"/>
    <w:rsid w:val="00E33864"/>
    <w:rsid w:val="00E37646"/>
    <w:rsid w:val="00E430B6"/>
    <w:rsid w:val="00E462D5"/>
    <w:rsid w:val="00E47443"/>
    <w:rsid w:val="00E532D1"/>
    <w:rsid w:val="00E532D9"/>
    <w:rsid w:val="00E54ED0"/>
    <w:rsid w:val="00E55D4D"/>
    <w:rsid w:val="00E62E68"/>
    <w:rsid w:val="00E6634C"/>
    <w:rsid w:val="00E6667C"/>
    <w:rsid w:val="00E66C30"/>
    <w:rsid w:val="00E70F10"/>
    <w:rsid w:val="00E746BB"/>
    <w:rsid w:val="00E77F8A"/>
    <w:rsid w:val="00E83D0A"/>
    <w:rsid w:val="00E84C82"/>
    <w:rsid w:val="00E87823"/>
    <w:rsid w:val="00E94441"/>
    <w:rsid w:val="00E94BED"/>
    <w:rsid w:val="00E9763E"/>
    <w:rsid w:val="00EA0044"/>
    <w:rsid w:val="00EA03B7"/>
    <w:rsid w:val="00EA3FDA"/>
    <w:rsid w:val="00EA4F10"/>
    <w:rsid w:val="00EB39AF"/>
    <w:rsid w:val="00EB6497"/>
    <w:rsid w:val="00EB682B"/>
    <w:rsid w:val="00EB7D6E"/>
    <w:rsid w:val="00ED0466"/>
    <w:rsid w:val="00ED0CFC"/>
    <w:rsid w:val="00ED1632"/>
    <w:rsid w:val="00ED23A5"/>
    <w:rsid w:val="00ED5996"/>
    <w:rsid w:val="00ED6E33"/>
    <w:rsid w:val="00EE0B89"/>
    <w:rsid w:val="00EE210B"/>
    <w:rsid w:val="00EE221A"/>
    <w:rsid w:val="00EE391C"/>
    <w:rsid w:val="00EE6B0D"/>
    <w:rsid w:val="00EF1D85"/>
    <w:rsid w:val="00EF30AE"/>
    <w:rsid w:val="00EF3796"/>
    <w:rsid w:val="00EF5848"/>
    <w:rsid w:val="00F03CCF"/>
    <w:rsid w:val="00F10E31"/>
    <w:rsid w:val="00F135CB"/>
    <w:rsid w:val="00F1545E"/>
    <w:rsid w:val="00F15994"/>
    <w:rsid w:val="00F15E54"/>
    <w:rsid w:val="00F17286"/>
    <w:rsid w:val="00F22CC5"/>
    <w:rsid w:val="00F3185C"/>
    <w:rsid w:val="00F34A9D"/>
    <w:rsid w:val="00F41626"/>
    <w:rsid w:val="00F51DF3"/>
    <w:rsid w:val="00F5528D"/>
    <w:rsid w:val="00F6137B"/>
    <w:rsid w:val="00F62B70"/>
    <w:rsid w:val="00F65AC0"/>
    <w:rsid w:val="00F75606"/>
    <w:rsid w:val="00F75DD4"/>
    <w:rsid w:val="00F76AE3"/>
    <w:rsid w:val="00F77A1A"/>
    <w:rsid w:val="00F77FAF"/>
    <w:rsid w:val="00F818EC"/>
    <w:rsid w:val="00F8678D"/>
    <w:rsid w:val="00F90581"/>
    <w:rsid w:val="00F95817"/>
    <w:rsid w:val="00F95CD9"/>
    <w:rsid w:val="00F97A32"/>
    <w:rsid w:val="00FA062A"/>
    <w:rsid w:val="00FA1D72"/>
    <w:rsid w:val="00FA2F13"/>
    <w:rsid w:val="00FA55A3"/>
    <w:rsid w:val="00FA5FAD"/>
    <w:rsid w:val="00FA675E"/>
    <w:rsid w:val="00FB1457"/>
    <w:rsid w:val="00FB1BC1"/>
    <w:rsid w:val="00FB1D00"/>
    <w:rsid w:val="00FB31A2"/>
    <w:rsid w:val="00FB6F66"/>
    <w:rsid w:val="00FB7C87"/>
    <w:rsid w:val="00FB7EFB"/>
    <w:rsid w:val="00FC097B"/>
    <w:rsid w:val="00FC447C"/>
    <w:rsid w:val="00FC46EB"/>
    <w:rsid w:val="00FC70C0"/>
    <w:rsid w:val="00FC73B1"/>
    <w:rsid w:val="00FD144A"/>
    <w:rsid w:val="00FD3C29"/>
    <w:rsid w:val="00FD574F"/>
    <w:rsid w:val="00FD7E77"/>
    <w:rsid w:val="00FE019A"/>
    <w:rsid w:val="00FE03C6"/>
    <w:rsid w:val="00FE500A"/>
    <w:rsid w:val="00FF086F"/>
    <w:rsid w:val="00FF14C5"/>
    <w:rsid w:val="00FF230A"/>
    <w:rsid w:val="00FF52E7"/>
    <w:rsid w:val="00FF751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58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804"/>
    <w:rPr>
      <w:color w:val="0000FF" w:themeColor="hyperlink"/>
      <w:u w:val="single"/>
    </w:rPr>
  </w:style>
  <w:style w:type="paragraph" w:styleId="ListParagraph">
    <w:name w:val="List Paragraph"/>
    <w:basedOn w:val="Normal"/>
    <w:uiPriority w:val="34"/>
    <w:qFormat/>
    <w:rsid w:val="00737964"/>
    <w:pPr>
      <w:ind w:left="720"/>
      <w:contextualSpacing/>
    </w:pPr>
  </w:style>
  <w:style w:type="table" w:styleId="TableGrid">
    <w:name w:val="Table Grid"/>
    <w:basedOn w:val="TableNormal"/>
    <w:uiPriority w:val="59"/>
    <w:rsid w:val="004A5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B05327"/>
    <w:pPr>
      <w:spacing w:after="0" w:line="240" w:lineRule="auto"/>
    </w:pPr>
    <w:rPr>
      <w:rFonts w:eastAsia="游明朝"/>
      <w:sz w:val="20"/>
      <w:szCs w:val="20"/>
      <w:lang w:val="en-ID" w:eastAsia="ja-JP"/>
    </w:rPr>
  </w:style>
  <w:style w:type="character" w:customStyle="1" w:styleId="FootnoteTextChar">
    <w:name w:val="Footnote Text Char"/>
    <w:basedOn w:val="DefaultParagraphFont"/>
    <w:link w:val="FootnoteText"/>
    <w:uiPriority w:val="99"/>
    <w:rsid w:val="00B05327"/>
    <w:rPr>
      <w:rFonts w:eastAsia="游明朝"/>
      <w:sz w:val="20"/>
      <w:szCs w:val="20"/>
      <w:lang w:val="en-ID" w:eastAsia="ja-JP"/>
    </w:rPr>
  </w:style>
  <w:style w:type="character" w:styleId="FootnoteReference">
    <w:name w:val="footnote reference"/>
    <w:basedOn w:val="DefaultParagraphFont"/>
    <w:uiPriority w:val="99"/>
    <w:semiHidden/>
    <w:unhideWhenUsed/>
    <w:rsid w:val="00B05327"/>
    <w:rPr>
      <w:vertAlign w:val="superscript"/>
    </w:rPr>
  </w:style>
  <w:style w:type="character" w:customStyle="1" w:styleId="Heading1Char">
    <w:name w:val="Heading 1 Char"/>
    <w:basedOn w:val="DefaultParagraphFont"/>
    <w:link w:val="Heading1"/>
    <w:uiPriority w:val="9"/>
    <w:rsid w:val="000358C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58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804"/>
    <w:rPr>
      <w:color w:val="0000FF" w:themeColor="hyperlink"/>
      <w:u w:val="single"/>
    </w:rPr>
  </w:style>
  <w:style w:type="paragraph" w:styleId="ListParagraph">
    <w:name w:val="List Paragraph"/>
    <w:basedOn w:val="Normal"/>
    <w:uiPriority w:val="34"/>
    <w:qFormat/>
    <w:rsid w:val="00737964"/>
    <w:pPr>
      <w:ind w:left="720"/>
      <w:contextualSpacing/>
    </w:pPr>
  </w:style>
  <w:style w:type="table" w:styleId="TableGrid">
    <w:name w:val="Table Grid"/>
    <w:basedOn w:val="TableNormal"/>
    <w:uiPriority w:val="59"/>
    <w:rsid w:val="004A5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B05327"/>
    <w:pPr>
      <w:spacing w:after="0" w:line="240" w:lineRule="auto"/>
    </w:pPr>
    <w:rPr>
      <w:rFonts w:eastAsia="游明朝"/>
      <w:sz w:val="20"/>
      <w:szCs w:val="20"/>
      <w:lang w:val="en-ID" w:eastAsia="ja-JP"/>
    </w:rPr>
  </w:style>
  <w:style w:type="character" w:customStyle="1" w:styleId="FootnoteTextChar">
    <w:name w:val="Footnote Text Char"/>
    <w:basedOn w:val="DefaultParagraphFont"/>
    <w:link w:val="FootnoteText"/>
    <w:uiPriority w:val="99"/>
    <w:rsid w:val="00B05327"/>
    <w:rPr>
      <w:rFonts w:eastAsia="游明朝"/>
      <w:sz w:val="20"/>
      <w:szCs w:val="20"/>
      <w:lang w:val="en-ID" w:eastAsia="ja-JP"/>
    </w:rPr>
  </w:style>
  <w:style w:type="character" w:styleId="FootnoteReference">
    <w:name w:val="footnote reference"/>
    <w:basedOn w:val="DefaultParagraphFont"/>
    <w:uiPriority w:val="99"/>
    <w:semiHidden/>
    <w:unhideWhenUsed/>
    <w:rsid w:val="00B05327"/>
    <w:rPr>
      <w:vertAlign w:val="superscript"/>
    </w:rPr>
  </w:style>
  <w:style w:type="character" w:customStyle="1" w:styleId="Heading1Char">
    <w:name w:val="Heading 1 Char"/>
    <w:basedOn w:val="DefaultParagraphFont"/>
    <w:link w:val="Heading1"/>
    <w:uiPriority w:val="9"/>
    <w:rsid w:val="000358C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14732">
      <w:bodyDiv w:val="1"/>
      <w:marLeft w:val="0"/>
      <w:marRight w:val="0"/>
      <w:marTop w:val="0"/>
      <w:marBottom w:val="0"/>
      <w:divBdr>
        <w:top w:val="none" w:sz="0" w:space="0" w:color="auto"/>
        <w:left w:val="none" w:sz="0" w:space="0" w:color="auto"/>
        <w:bottom w:val="none" w:sz="0" w:space="0" w:color="auto"/>
        <w:right w:val="none" w:sz="0" w:space="0" w:color="auto"/>
      </w:divBdr>
    </w:div>
    <w:div w:id="444079834">
      <w:bodyDiv w:val="1"/>
      <w:marLeft w:val="0"/>
      <w:marRight w:val="0"/>
      <w:marTop w:val="0"/>
      <w:marBottom w:val="0"/>
      <w:divBdr>
        <w:top w:val="none" w:sz="0" w:space="0" w:color="auto"/>
        <w:left w:val="none" w:sz="0" w:space="0" w:color="auto"/>
        <w:bottom w:val="none" w:sz="0" w:space="0" w:color="auto"/>
        <w:right w:val="none" w:sz="0" w:space="0" w:color="auto"/>
      </w:divBdr>
    </w:div>
    <w:div w:id="1068651297">
      <w:bodyDiv w:val="1"/>
      <w:marLeft w:val="0"/>
      <w:marRight w:val="0"/>
      <w:marTop w:val="0"/>
      <w:marBottom w:val="0"/>
      <w:divBdr>
        <w:top w:val="none" w:sz="0" w:space="0" w:color="auto"/>
        <w:left w:val="none" w:sz="0" w:space="0" w:color="auto"/>
        <w:bottom w:val="none" w:sz="0" w:space="0" w:color="auto"/>
        <w:right w:val="none" w:sz="0" w:space="0" w:color="auto"/>
      </w:divBdr>
    </w:div>
    <w:div w:id="122672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andasalsabila122@gmail.com" TargetMode="External"/><Relationship Id="rId5" Type="http://schemas.openxmlformats.org/officeDocument/2006/relationships/settings" Target="settings.xml"/><Relationship Id="rId10" Type="http://schemas.openxmlformats.org/officeDocument/2006/relationships/hyperlink" Target="mailto:inndahrahayyu@gmail.com" TargetMode="External"/><Relationship Id="rId4" Type="http://schemas.microsoft.com/office/2007/relationships/stylesWithEffects" Target="stylesWithEffects.xml"/><Relationship Id="rId9" Type="http://schemas.openxmlformats.org/officeDocument/2006/relationships/hyperlink" Target="mailto:Faizin717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CDACC-67C5-4DB2-803B-629B9EF7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17510</Words>
  <Characters>99812</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2022-11-19T08:50:00Z</dcterms:created>
  <dcterms:modified xsi:type="dcterms:W3CDTF">2022-11-19T11:38:00Z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inndahrahayyu@gmail.com@www.mendeley.com</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