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2F4" w:rsidRDefault="00D17556" w:rsidP="006C3DFF">
      <w:pPr>
        <w:jc w:val="center"/>
        <w:rPr>
          <w:rFonts w:asciiTheme="majorBidi" w:hAnsiTheme="majorBidi" w:cstheme="majorBidi"/>
          <w:b/>
          <w:bCs/>
          <w:sz w:val="28"/>
          <w:szCs w:val="28"/>
        </w:rPr>
      </w:pPr>
      <w:r w:rsidRPr="005C6DF1">
        <w:rPr>
          <w:rFonts w:asciiTheme="majorBidi" w:hAnsiTheme="majorBidi" w:cstheme="majorBidi"/>
          <w:b/>
          <w:bCs/>
          <w:sz w:val="28"/>
          <w:szCs w:val="28"/>
        </w:rPr>
        <w:t xml:space="preserve">MANAJEMEN PENGEMBANGAN SUMBER DAYA MANUSIA </w:t>
      </w:r>
      <w:r w:rsidR="006C3DFF">
        <w:rPr>
          <w:rFonts w:asciiTheme="majorBidi" w:hAnsiTheme="majorBidi" w:cstheme="majorBidi"/>
          <w:b/>
          <w:bCs/>
          <w:sz w:val="28"/>
          <w:szCs w:val="28"/>
        </w:rPr>
        <w:t>(</w:t>
      </w:r>
      <w:r w:rsidRPr="005C6DF1">
        <w:rPr>
          <w:rFonts w:asciiTheme="majorBidi" w:hAnsiTheme="majorBidi" w:cstheme="majorBidi"/>
          <w:b/>
          <w:bCs/>
          <w:sz w:val="28"/>
          <w:szCs w:val="28"/>
        </w:rPr>
        <w:t>DOSEN</w:t>
      </w:r>
      <w:r w:rsidR="006C3DFF">
        <w:rPr>
          <w:rFonts w:asciiTheme="majorBidi" w:hAnsiTheme="majorBidi" w:cstheme="majorBidi"/>
          <w:b/>
          <w:bCs/>
          <w:sz w:val="28"/>
          <w:szCs w:val="28"/>
        </w:rPr>
        <w:t xml:space="preserve">) </w:t>
      </w:r>
      <w:r w:rsidRPr="005C6DF1">
        <w:rPr>
          <w:rFonts w:asciiTheme="majorBidi" w:hAnsiTheme="majorBidi" w:cstheme="majorBidi"/>
          <w:b/>
          <w:bCs/>
          <w:sz w:val="28"/>
          <w:szCs w:val="28"/>
        </w:rPr>
        <w:t xml:space="preserve"> PENDIDIKAN BAHASA ARAB SEKOLAH TINGGI BAHASA ARAB AR-RAAYAH SUKABUMI</w:t>
      </w:r>
    </w:p>
    <w:p w:rsidR="00D17556" w:rsidRDefault="00D17556" w:rsidP="00D17556">
      <w:pPr>
        <w:jc w:val="center"/>
        <w:rPr>
          <w:rFonts w:asciiTheme="majorBidi" w:hAnsiTheme="majorBidi" w:cstheme="majorBidi"/>
          <w:b/>
          <w:bCs/>
          <w:sz w:val="28"/>
          <w:szCs w:val="28"/>
        </w:rPr>
      </w:pPr>
    </w:p>
    <w:p w:rsidR="00D17556" w:rsidRPr="00D17556" w:rsidRDefault="00D17556" w:rsidP="00D17556">
      <w:pPr>
        <w:jc w:val="center"/>
        <w:rPr>
          <w:rFonts w:asciiTheme="majorBidi" w:hAnsiTheme="majorBidi" w:cstheme="majorBidi"/>
          <w:b/>
          <w:bCs/>
          <w:sz w:val="24"/>
          <w:szCs w:val="24"/>
        </w:rPr>
      </w:pPr>
      <w:r w:rsidRPr="00D17556">
        <w:rPr>
          <w:rFonts w:asciiTheme="majorBidi" w:hAnsiTheme="majorBidi" w:cstheme="majorBidi"/>
          <w:b/>
          <w:bCs/>
          <w:sz w:val="24"/>
          <w:szCs w:val="24"/>
        </w:rPr>
        <w:t>Yeni Prihatin Miftahul Jannah, Nuril Mufidah, Abdul Malik Karim Amrullah</w:t>
      </w:r>
    </w:p>
    <w:p w:rsidR="000232F4" w:rsidRDefault="00D17556" w:rsidP="00D17556">
      <w:pPr>
        <w:jc w:val="center"/>
        <w:rPr>
          <w:rFonts w:asciiTheme="majorBidi" w:hAnsiTheme="majorBidi" w:cstheme="majorBidi"/>
          <w:sz w:val="24"/>
          <w:szCs w:val="24"/>
        </w:rPr>
      </w:pPr>
      <w:r w:rsidRPr="00D17556">
        <w:rPr>
          <w:rFonts w:asciiTheme="majorBidi" w:hAnsiTheme="majorBidi" w:cstheme="majorBidi"/>
          <w:sz w:val="24"/>
          <w:szCs w:val="24"/>
        </w:rPr>
        <w:t>Universitas Maulana Malik Ibrahim Malang</w:t>
      </w:r>
    </w:p>
    <w:p w:rsidR="00D17556" w:rsidRPr="00D17556" w:rsidRDefault="00D17556" w:rsidP="00D17556">
      <w:pPr>
        <w:jc w:val="center"/>
        <w:rPr>
          <w:rFonts w:asciiTheme="majorBidi" w:hAnsiTheme="majorBidi" w:cstheme="majorBidi"/>
          <w:sz w:val="24"/>
          <w:szCs w:val="24"/>
        </w:rPr>
      </w:pPr>
      <w:hyperlink r:id="rId8" w:history="1">
        <w:r w:rsidRPr="00D17556">
          <w:rPr>
            <w:rStyle w:val="Hyperlink"/>
            <w:rFonts w:asciiTheme="majorBidi" w:hAnsiTheme="majorBidi" w:cstheme="majorBidi"/>
            <w:color w:val="auto"/>
            <w:sz w:val="24"/>
            <w:szCs w:val="24"/>
            <w:u w:val="none"/>
          </w:rPr>
          <w:t>yenimiftahuljannah98@gmail.com</w:t>
        </w:r>
      </w:hyperlink>
    </w:p>
    <w:p w:rsidR="00D17556" w:rsidRPr="00D17556" w:rsidRDefault="00D17556" w:rsidP="00D17556">
      <w:pPr>
        <w:jc w:val="center"/>
        <w:rPr>
          <w:rStyle w:val="Hyperlink"/>
          <w:rFonts w:asciiTheme="majorBidi" w:hAnsiTheme="majorBidi" w:cstheme="majorBidi"/>
          <w:color w:val="auto"/>
          <w:sz w:val="24"/>
          <w:szCs w:val="24"/>
          <w:u w:val="none"/>
        </w:rPr>
      </w:pPr>
      <w:hyperlink r:id="rId9" w:history="1">
        <w:r w:rsidRPr="00D17556">
          <w:rPr>
            <w:rStyle w:val="Hyperlink"/>
            <w:rFonts w:asciiTheme="majorBidi" w:hAnsiTheme="majorBidi" w:cstheme="majorBidi"/>
            <w:color w:val="auto"/>
            <w:sz w:val="24"/>
            <w:szCs w:val="24"/>
            <w:u w:val="none"/>
          </w:rPr>
          <w:t>nurilmufidah86@uin-malang.ac.id</w:t>
        </w:r>
      </w:hyperlink>
    </w:p>
    <w:p w:rsidR="00D17556" w:rsidRPr="00D17556" w:rsidRDefault="00D17556" w:rsidP="00D17556">
      <w:pPr>
        <w:jc w:val="center"/>
        <w:rPr>
          <w:rStyle w:val="Hyperlink"/>
          <w:rFonts w:asciiTheme="majorBidi" w:hAnsiTheme="majorBidi" w:cstheme="majorBidi"/>
          <w:color w:val="auto"/>
          <w:sz w:val="24"/>
          <w:szCs w:val="24"/>
          <w:u w:val="none"/>
        </w:rPr>
      </w:pPr>
      <w:r w:rsidRPr="00D17556">
        <w:rPr>
          <w:rStyle w:val="Hyperlink"/>
          <w:rFonts w:asciiTheme="majorBidi" w:hAnsiTheme="majorBidi" w:cstheme="majorBidi"/>
          <w:color w:val="auto"/>
          <w:sz w:val="24"/>
          <w:szCs w:val="24"/>
          <w:u w:val="none"/>
        </w:rPr>
        <w:t>zainababdulmalik@pai.uin-malang.ac.id</w:t>
      </w:r>
    </w:p>
    <w:p w:rsidR="000232F4" w:rsidRDefault="000232F4" w:rsidP="000232F4">
      <w:pPr>
        <w:spacing w:after="0" w:line="240" w:lineRule="auto"/>
        <w:jc w:val="center"/>
        <w:rPr>
          <w:rFonts w:asciiTheme="majorBidi" w:hAnsiTheme="majorBidi" w:cstheme="majorBidi"/>
          <w:sz w:val="24"/>
          <w:szCs w:val="24"/>
        </w:rPr>
      </w:pPr>
    </w:p>
    <w:p w:rsidR="000232F4" w:rsidRDefault="000232F4" w:rsidP="000232F4">
      <w:pPr>
        <w:spacing w:after="0" w:line="240" w:lineRule="auto"/>
        <w:rPr>
          <w:rFonts w:asciiTheme="majorBidi" w:hAnsiTheme="majorBidi" w:cstheme="majorBidi"/>
          <w:sz w:val="24"/>
          <w:szCs w:val="24"/>
        </w:rPr>
      </w:pPr>
    </w:p>
    <w:p w:rsidR="0000189D" w:rsidRDefault="000232F4" w:rsidP="0000189D">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ABSTRACK</w:t>
      </w:r>
    </w:p>
    <w:p w:rsidR="000232F4" w:rsidRPr="0049376F" w:rsidRDefault="00783616" w:rsidP="0049376F">
      <w:pPr>
        <w:spacing w:after="0" w:line="240" w:lineRule="auto"/>
        <w:jc w:val="both"/>
        <w:rPr>
          <w:rFonts w:asciiTheme="majorBidi" w:hAnsiTheme="majorBidi" w:cstheme="majorBidi"/>
          <w:b/>
          <w:bCs/>
          <w:sz w:val="24"/>
          <w:szCs w:val="24"/>
        </w:rPr>
      </w:pPr>
      <w:r w:rsidRPr="00783616">
        <w:rPr>
          <w:color w:val="000000"/>
        </w:rPr>
        <w:t>Arabic language human resource development management (lecturers) is an important field to study given the very important role of lecturers in the education system in higher education as stated in article 1 number 14 of 2005 concerning teachers and lecturers. This research aims to; a) describe human resources and their development, b) describe the management of Human Resources (Lecturers) at STIBA Ar-Raayah in the form of job analysis, lecturer selection and training. This study uses qualitative analysis techniques. with stages; a) Data collection, b) Data editing, c) Data presentation, then d). Summarize Data. The results of this study are; 1) Human resource management is a process of planning, organizing, directing and controlling the workforce to achieve goals, 2) The job analysis process is used to collect information related to employee recruitment including job assignments, responsibilities, required skills, results, and work environment, while the selection of lecturers includes: a) Application files for prospective teaching staff, b) Written test results, c) IBT test results, d) Psychotest results, e) Interview results, f) Medical test results, and training includes; a) internal training and international training</w:t>
      </w:r>
      <w:r w:rsidR="000232F4">
        <w:rPr>
          <w:rFonts w:asciiTheme="majorBidi" w:hAnsiTheme="majorBidi" w:cstheme="majorBidi"/>
        </w:rPr>
        <w:t>.</w:t>
      </w:r>
    </w:p>
    <w:p w:rsidR="0000189D" w:rsidRPr="0049376F" w:rsidRDefault="00C45233" w:rsidP="0049376F">
      <w:pPr>
        <w:pStyle w:val="NormalWeb"/>
        <w:spacing w:before="240" w:beforeAutospacing="0" w:after="240" w:afterAutospacing="0"/>
        <w:jc w:val="both"/>
      </w:pPr>
      <w:r w:rsidRPr="00C45233">
        <w:rPr>
          <w:b/>
          <w:bCs/>
          <w:color w:val="000000"/>
        </w:rPr>
        <w:t>Keywords: human resource management, job analysis, employee selection</w:t>
      </w:r>
    </w:p>
    <w:p w:rsidR="000232F4" w:rsidRDefault="000232F4" w:rsidP="00783616">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ABSTRAK</w:t>
      </w:r>
    </w:p>
    <w:p w:rsidR="0000189D" w:rsidRPr="0000189D" w:rsidRDefault="0000189D" w:rsidP="0000189D">
      <w:pPr>
        <w:spacing w:after="0" w:line="240" w:lineRule="auto"/>
        <w:jc w:val="both"/>
        <w:rPr>
          <w:rFonts w:asciiTheme="majorBidi" w:hAnsiTheme="majorBidi" w:cstheme="majorBidi"/>
          <w:b/>
          <w:bCs/>
        </w:rPr>
      </w:pPr>
      <w:r w:rsidRPr="0000189D">
        <w:rPr>
          <w:rFonts w:asciiTheme="majorBidi" w:hAnsiTheme="majorBidi" w:cstheme="majorBidi"/>
        </w:rPr>
        <w:t>Manajemen pengembangan sumber daya manusia (Dosen) bahasa Arab merupakan suatu bidang ilmu yang penting untuk dikaji mengingat peranan Dosen yang sangat penting dalam sistem pendidikan di perguruan tinggi seperti yang tercantum pada pasal 1 nomor 14 tahun 2005 tentang guru dan dosen, Penelitian ini bertujuan untuk; a) mendeskripsikan sumber daya manusia dan pegembangannya, b) medeskripkikan manajemen Sumber Daya Manusia (Dosen) STIBA Ar-Raayah yang berupa analisis jabatan, seleksi dosen dan Pelatihan. Penelitian ini menggunakan teknik analisis kualitatif. dengan tahapan; a) Pengumpulan data, b) Editing Data, c) Sajian data, kemudian d). Menyimpulkan Data. Hasil dari penelitian ini adalah; 1) Manajemen sumber daya manusia merupakan suatu proses perencanaan, pengorganisasian, pengarahan dan pengendalian tenaga kerja untuk mencapai tujuan, 2) Proses analisis jabatan digunakan untuk mengumpulkan informasi yang berkaitan dengan rekrutmen pegawai meliputi tugas jabatan, tanggung jawab, keterampilan yang dibutuhkan, hasil, dan lingkungan kerja, adapun seleksi Dosen meliputi: a) Berkas lamaran calon tenaga pendidik, b) Hasil tes tulis, c) Hasil tes IBT, d) Hasil psikotest, e) Hasil wawancara, f) Hasil tes kesehatan,dan pelatihan meliputi; a) pelatihan internal dan pelatihan Internasio</w:t>
      </w:r>
      <w:r>
        <w:rPr>
          <w:rFonts w:asciiTheme="majorBidi" w:hAnsiTheme="majorBidi" w:cstheme="majorBidi"/>
        </w:rPr>
        <w:t>nal.</w:t>
      </w:r>
    </w:p>
    <w:p w:rsidR="000232F4" w:rsidRDefault="000232F4" w:rsidP="000232F4">
      <w:pPr>
        <w:spacing w:after="0" w:line="240" w:lineRule="auto"/>
        <w:jc w:val="both"/>
        <w:rPr>
          <w:rFonts w:asciiTheme="majorBidi" w:hAnsiTheme="majorBidi" w:cstheme="majorBidi"/>
        </w:rPr>
      </w:pPr>
    </w:p>
    <w:p w:rsidR="0049376F" w:rsidRDefault="0049376F" w:rsidP="000232F4">
      <w:pPr>
        <w:spacing w:after="0" w:line="240" w:lineRule="auto"/>
        <w:jc w:val="both"/>
        <w:rPr>
          <w:rFonts w:asciiTheme="majorBidi" w:hAnsiTheme="majorBidi" w:cstheme="majorBidi"/>
        </w:rPr>
      </w:pPr>
      <w:bookmarkStart w:id="0" w:name="_GoBack"/>
      <w:bookmarkEnd w:id="0"/>
    </w:p>
    <w:p w:rsidR="000232F4" w:rsidRDefault="0000189D" w:rsidP="0000189D">
      <w:pPr>
        <w:spacing w:after="0" w:line="240" w:lineRule="auto"/>
        <w:jc w:val="both"/>
        <w:rPr>
          <w:rFonts w:asciiTheme="majorBidi" w:hAnsiTheme="majorBidi" w:cstheme="majorBidi"/>
        </w:rPr>
      </w:pPr>
      <w:r>
        <w:rPr>
          <w:rFonts w:asciiTheme="majorBidi" w:hAnsiTheme="majorBidi" w:cstheme="majorBidi"/>
          <w:b/>
          <w:bCs/>
        </w:rPr>
        <w:t>Kata Kunci</w:t>
      </w:r>
      <w:r w:rsidR="000232F4" w:rsidRPr="006C3DFF">
        <w:rPr>
          <w:rFonts w:asciiTheme="majorBidi" w:hAnsiTheme="majorBidi" w:cstheme="majorBidi"/>
          <w:b/>
          <w:bCs/>
        </w:rPr>
        <w:t xml:space="preserve">: </w:t>
      </w:r>
      <w:r w:rsidRPr="006C3DFF">
        <w:rPr>
          <w:rFonts w:asciiTheme="majorBidi" w:hAnsiTheme="majorBidi" w:cstheme="majorBidi"/>
          <w:b/>
          <w:bCs/>
        </w:rPr>
        <w:t xml:space="preserve"> </w:t>
      </w:r>
      <w:r w:rsidRPr="006C3DFF">
        <w:rPr>
          <w:rFonts w:asciiTheme="majorBidi" w:hAnsiTheme="majorBidi" w:cstheme="majorBidi"/>
          <w:b/>
          <w:bCs/>
        </w:rPr>
        <w:t>manajemen</w:t>
      </w:r>
      <w:r w:rsidRPr="006C3DFF">
        <w:rPr>
          <w:rFonts w:asciiTheme="majorBidi" w:hAnsiTheme="majorBidi" w:cstheme="majorBidi"/>
          <w:b/>
          <w:bCs/>
        </w:rPr>
        <w:t xml:space="preserve"> sumber daya ma</w:t>
      </w:r>
      <w:r w:rsidR="004B6EF2">
        <w:rPr>
          <w:rFonts w:asciiTheme="majorBidi" w:hAnsiTheme="majorBidi" w:cstheme="majorBidi"/>
          <w:b/>
          <w:bCs/>
        </w:rPr>
        <w:t>nusia, analisis jabatan, seleksi pegawai</w:t>
      </w:r>
    </w:p>
    <w:p w:rsidR="000232F4" w:rsidRDefault="000232F4" w:rsidP="000232F4">
      <w:pPr>
        <w:spacing w:after="0" w:line="240" w:lineRule="auto"/>
        <w:jc w:val="both"/>
        <w:rPr>
          <w:rFonts w:asciiTheme="majorBidi" w:hAnsiTheme="majorBidi" w:cstheme="majorBidi"/>
        </w:rPr>
      </w:pPr>
    </w:p>
    <w:p w:rsidR="000232F4" w:rsidRPr="00D45B3D" w:rsidRDefault="000232F4" w:rsidP="00D45B3D">
      <w:pPr>
        <w:pStyle w:val="ListParagraph"/>
        <w:numPr>
          <w:ilvl w:val="0"/>
          <w:numId w:val="11"/>
        </w:numPr>
        <w:spacing w:after="0" w:line="240" w:lineRule="auto"/>
        <w:jc w:val="both"/>
        <w:rPr>
          <w:rFonts w:asciiTheme="majorBidi" w:hAnsiTheme="majorBidi" w:cstheme="majorBidi"/>
          <w:b/>
          <w:bCs/>
          <w:sz w:val="24"/>
          <w:szCs w:val="24"/>
        </w:rPr>
      </w:pPr>
      <w:r w:rsidRPr="00D45B3D">
        <w:rPr>
          <w:rFonts w:asciiTheme="majorBidi" w:hAnsiTheme="majorBidi" w:cstheme="majorBidi"/>
          <w:b/>
          <w:bCs/>
          <w:sz w:val="24"/>
          <w:szCs w:val="24"/>
        </w:rPr>
        <w:lastRenderedPageBreak/>
        <w:t>PENDAHULUAN</w:t>
      </w:r>
    </w:p>
    <w:p w:rsidR="006C3DFF" w:rsidRPr="006C3DFF" w:rsidRDefault="006C3DFF" w:rsidP="00603FCE">
      <w:pPr>
        <w:ind w:firstLine="720"/>
        <w:jc w:val="both"/>
        <w:rPr>
          <w:rFonts w:asciiTheme="majorBidi" w:hAnsiTheme="majorBidi" w:cstheme="majorBidi"/>
          <w:sz w:val="24"/>
          <w:szCs w:val="24"/>
        </w:rPr>
      </w:pPr>
      <w:r w:rsidRPr="006C3DFF">
        <w:rPr>
          <w:rFonts w:asciiTheme="majorBidi" w:hAnsiTheme="majorBidi" w:cstheme="majorBidi"/>
          <w:sz w:val="24"/>
          <w:szCs w:val="24"/>
        </w:rPr>
        <w:t>Dosen memiliki peranan yang sangat penting dalam sistem pendidikan di perguruan tinggi</w:t>
      </w:r>
      <w:r w:rsidR="00603FCE">
        <w:rPr>
          <w:rFonts w:asciiTheme="majorBidi" w:hAnsiTheme="majorBidi" w:cstheme="majorBidi"/>
          <w:sz w:val="24"/>
          <w:szCs w:val="24"/>
        </w:rPr>
        <w:t xml:space="preserve"> </w:t>
      </w:r>
      <w:r w:rsidR="00603FCE">
        <w:rPr>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{"citationItems":[{"id":"ITEM-1","itemData":{"author":[{"dropping-particle":"","family":"Sakban, Ifanaldi Nurmal","given":"Rifanto Bin Ridwan","non-dropping-particle":"","parse-names":false,"suffix":""}],"container-title":"jurnal of Administration and Education Managemen","id":"ITEM-1","issue":"2598-5159","issued":{"date-parts":[["2019"]]},"page":"98","title":"Manajemen Sumber Daya Manusia","type":"article-journal","volume":"2"},"uris":["http://www.mendeley.com/documents/?uuid=f92e9dda-2d3d-4b15-8020-e0acc63dc14d"]}],"mendeley":{"formattedCitation":"(Sakban, Ifanaldi Nurmal, 2019)","plainTextFormattedCitation":"(Sakban, Ifanaldi Nurmal, 2019)","previouslyFormattedCitation":"(Sakban, Ifanaldi Nurmal, 2019)"},"properties":{"noteIndex":0},"schema":"https://github.com/citation-style-language/schema/raw/master/csl-citation.json"}</w:instrText>
      </w:r>
      <w:r w:rsidR="00603FCE">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(Sakban, Ifanaldi Nurmal, 2019)</w:t>
      </w:r>
      <w:r w:rsidR="00603FCE">
        <w:rPr>
          <w:rFonts w:asciiTheme="majorBidi" w:hAnsiTheme="majorBidi" w:cstheme="majorBidi"/>
          <w:sz w:val="24"/>
          <w:szCs w:val="24"/>
        </w:rPr>
        <w:fldChar w:fldCharType="end"/>
      </w:r>
      <w:r w:rsidRPr="006C3DFF">
        <w:rPr>
          <w:rFonts w:asciiTheme="majorBidi" w:hAnsiTheme="majorBidi" w:cstheme="majorBidi"/>
          <w:sz w:val="24"/>
          <w:szCs w:val="24"/>
        </w:rPr>
        <w:t>, bukan hanya menyampaikan ilmu semata, melainkan juga sebagai seorang ilmuwan dan pelopor dalam pengabdian kepada masyarakat juga mentransformasikan, mengembangkan, dan menyebarluaskan ilmu pengetahuan serta membentuk watak bangsa    melalui nilai dan norma yang berlaku</w:t>
      </w:r>
      <w:r w:rsidR="00603FCE">
        <w:rPr>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{"citationItems":[{"id":"ITEM-1","itemData":{"author":[{"dropping-particle":"","family":"Asia","given":"HR Note","non-dropping-particle":"","parse-names":false,"suffix":""}],"container-title":"HR Note","id":"ITEM-1","issued":{"date-parts":[["2022"]]},"title":"Manajemen Modern: Fungsi dan Penerapan Di Organisasi","type":"webpage"},"uris":["http://www.mendeley.com/documents/?uuid=48b6e200-a9fe-4c0a-8cb8-27ba639e8592"]}],"mendeley":{"formattedCitation":"(Asia, 2022)","plainTextFormattedCitation":"(Asia, 2022)","previouslyFormattedCitation":"(Asia, 2022)"},"properties":{"noteIndex":0},"schema":"https://github.com/citation-style-language/schema/raw/master/csl-citation.json"}</w:instrText>
      </w:r>
      <w:r w:rsidR="00603FCE">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(Asia, 2022)</w:t>
      </w:r>
      <w:r w:rsidR="00603FCE">
        <w:rPr>
          <w:rFonts w:asciiTheme="majorBidi" w:hAnsiTheme="majorBidi" w:cstheme="majorBidi"/>
          <w:sz w:val="24"/>
          <w:szCs w:val="24"/>
        </w:rPr>
        <w:fldChar w:fldCharType="end"/>
      </w:r>
      <w:r w:rsidRPr="006C3DFF">
        <w:rPr>
          <w:rFonts w:asciiTheme="majorBidi" w:hAnsiTheme="majorBidi" w:cstheme="majorBidi"/>
          <w:sz w:val="24"/>
          <w:szCs w:val="24"/>
        </w:rPr>
        <w:t xml:space="preserve">, hal tersebut sesuai dengan Undang-Undang Republik Indonesia pasal 1 nomor 14 tahun 2005 tentang guru dan dosen, yang menyatakan bahwa : Dosen adalah pendidik profesional dan ilmuwan yang memiliki tugas utama  mentransformasikan, mengembangkan, dan menyebarluaskan ilmu pengetahuan, teknologi, dan seni melalui pendidikan, penelitian, dan pengabdian kepada masyarakat </w:t>
      </w:r>
      <w:r w:rsidRPr="006C3DFF">
        <w:rPr>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{"citationItems":[{"id":"ITEM-1","itemData":{"abstract":"bahwa hak asasi manusia merupakan hak dasar yang secara kodrati melekat pada diri manusia, bersifat universal dan langgeng, oleh karena itu harus dilindungi, dihormati, dipertahankan, dan tidak boleh diabaikan, dikurangi, atau dirampas oleh siapapun; bahwa selain hak asasi, manusia juga mempunyai kewajiban dasar antara manusia yang satu terhadap yang lain dan terhadap masyarakat secara keseluruhan dalam kehidupan bermasyarakat, berbangsa, dan bernegara;","author":[{"dropping-particle":"","family":"Pemerintah RI","given":"","non-dropping-particle":"","parse-names":false,"suffix":""}],"container-title":"Produk Hukum","id":"ITEM-1","issued":{"date-parts":[["2005"]]},"title":"Undang-undang Republik Indonesia Nomor 14 Tahun 2005 tentang Guru dan Dosen","type":"article-journal"},"uris":["http://www.mendeley.com/documents/?uuid=d690fbe1-b774-3c47-bb9a-cd70df353eee"]}],"mendeley":{"formattedCitation":"(Pemerintah RI, 2005)","plainTextFormattedCitation":"(Pemerintah RI, 2005)","previouslyFormattedCitation":"(Pemerintah RI, 2005)"},"properties":{"noteIndex":0},"schema":"https://github.com/citation-style-language/schema/raw/master/csl-citation.json"}</w:instrText>
      </w:r>
      <w:r w:rsidRPr="006C3DFF">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(Pemerintah RI, 2005)</w:t>
      </w:r>
      <w:r w:rsidRPr="006C3DFF">
        <w:rPr>
          <w:rFonts w:asciiTheme="majorBidi" w:hAnsiTheme="majorBidi" w:cstheme="majorBidi"/>
          <w:sz w:val="24"/>
          <w:szCs w:val="24"/>
        </w:rPr>
        <w:fldChar w:fldCharType="end"/>
      </w:r>
      <w:r w:rsidRPr="006C3DFF">
        <w:rPr>
          <w:rFonts w:asciiTheme="majorBidi" w:hAnsiTheme="majorBidi" w:cstheme="majorBidi"/>
          <w:sz w:val="24"/>
          <w:szCs w:val="24"/>
        </w:rPr>
        <w:t>.</w:t>
      </w:r>
    </w:p>
    <w:p w:rsidR="006C3DFF" w:rsidRPr="006C3DFF" w:rsidRDefault="006C3DFF" w:rsidP="006C3DFF">
      <w:pPr>
        <w:jc w:val="both"/>
        <w:rPr>
          <w:rFonts w:asciiTheme="majorBidi" w:hAnsiTheme="majorBidi" w:cstheme="majorBidi"/>
          <w:sz w:val="24"/>
          <w:szCs w:val="24"/>
        </w:rPr>
      </w:pPr>
      <w:r w:rsidRPr="006C3DFF">
        <w:rPr>
          <w:rFonts w:asciiTheme="majorBidi" w:hAnsiTheme="majorBidi" w:cstheme="majorBidi"/>
          <w:sz w:val="24"/>
          <w:szCs w:val="24"/>
        </w:rPr>
        <w:t xml:space="preserve">Dengan tugas yang demikian Dosen diharuskan memiliki standarisasi dan kualifikasi akademik tertentu, kopetensi yang sangat memadai, dan memegang sertifikat sesuai dengan fungsinya </w:t>
      </w:r>
      <w:r w:rsidRPr="006C3DFF">
        <w:rPr>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{"citationItems":[{"id":"ITEM-1","itemData":{"ISSN":"6596","abstract":"bahwa hak asasi manusia merupakan hak dasar yang secara kodrati melekat pada diri manusia, bersifat universal dan langgeng, oleh karena itu harus dilindungi, dihormati, dipertahankan, dan tidak boleh diabaikan, dikurangi, atau dirampas oleh siapapun; bahwa selain hak asasi, manusia juga mempunyai kewajiban dasar antara manusia yang satu terhadap yang lain dan terhadap masyarakat secara keseluruhan dalam kehidupan bermasyarakat, berbangsa, dan bernegara;","author":[{"dropping-particle":"","family":"Presiden Republik Indonesia","given":"","non-dropping-particle":"","parse-names":false,"suffix":""}],"container-title":"Produk Hukum","id":"ITEM-1","issued":{"date-parts":[["2005"]]},"title":"Undang-undang Republik Indonesia Nomor 14 Tahun 2005 tentang Guru dan Dosen","type":"article-journal"},"uris":["http://www.mendeley.com/documents/?uuid=7e225da6-d330-34f0-b8ef-82a9855d69b3"]}],"mendeley":{"formattedCitation":"(Presiden Republik Indonesia, 2005)","plainTextFormattedCitation":"(Presiden Republik Indonesia, 2005)","previouslyFormattedCitation":"(Presiden Republik Indonesia, 2005)"},"properties":{"noteIndex":0},"schema":"https://github.com/citation-style-language/schema/raw/master/csl-citation.json"}</w:instrText>
      </w:r>
      <w:r w:rsidRPr="006C3DFF">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(Presiden Republik Indonesia, 2005)</w:t>
      </w:r>
      <w:r w:rsidRPr="006C3DFF">
        <w:rPr>
          <w:rFonts w:asciiTheme="majorBidi" w:hAnsiTheme="majorBidi" w:cstheme="majorBidi"/>
          <w:sz w:val="24"/>
          <w:szCs w:val="24"/>
        </w:rPr>
        <w:fldChar w:fldCharType="end"/>
      </w:r>
      <w:r w:rsidRPr="006C3DFF">
        <w:rPr>
          <w:rFonts w:asciiTheme="majorBidi" w:hAnsiTheme="majorBidi" w:cstheme="majorBidi"/>
          <w:sz w:val="24"/>
          <w:szCs w:val="24"/>
        </w:rPr>
        <w:t>, atau sebagaimana dalam Peraturan perundang-undangan No.38 tahun 1992 pada pasal 31 yang menyatakan bahwa: Tenaga kependidikan memiliki kewajiban untuk berusaha mengembangkan kemampuan profesionalnya sesuai dengan perkembangan tuntutan ilmu pengetahuan dan teknologi serta pembangunan bangsa, untuk itu dalam upaya mewujudkan sumberdaya Dosen yang berkualitas, profesional dalam bidangnya dan mampu memenuhi harapan publik diperlukan adanya manajemen SDM perguruan tinggi, adapun Fungsi manajemen SDM perguruan tinggi menurut castetter adalah planning, recruitment, selection, induction, appraisal, conpetation, continuity, security, bargaining, information</w:t>
      </w:r>
      <w:r w:rsidR="00956EF6">
        <w:rPr>
          <w:rFonts w:asciiTheme="majorBidi" w:hAnsiTheme="majorBidi" w:cstheme="majorBidi"/>
          <w:sz w:val="24"/>
          <w:szCs w:val="24"/>
        </w:rPr>
        <w:t xml:space="preserve"> </w:t>
      </w:r>
      <w:r w:rsidR="00603FCE">
        <w:rPr>
          <w:rFonts w:asciiTheme="majorBidi" w:hAnsiTheme="majorBidi" w:cstheme="majorBidi"/>
          <w:sz w:val="24"/>
          <w:szCs w:val="24"/>
        </w:rPr>
        <w:fldChar w:fldCharType="begin" w:fldLock="1"/>
      </w:r>
      <w:r w:rsidR="00F74C00">
        <w:rPr>
          <w:rFonts w:asciiTheme="majorBidi" w:hAnsiTheme="majorBidi" w:cstheme="majorBidi"/>
          <w:sz w:val="24"/>
          <w:szCs w:val="24"/>
        </w:rPr>
        <w:instrText>ADDIN CSL_CITATION {"citationItems":[{"id":"ITEM-1","itemData":{"author":[{"dropping-particle":"","family":"Augrah","given":"Audi","non-dropping-particle":"","parse-names":false,"suffix":""}],"container-title":"Jurnal of islamic education : the teacher of Civilization","id":"ITEM-1","issued":{"date-parts":[["2022"]]},"page":"13","title":"TIPOLOGI MANAJEMEN TRADISIONAL DAN MODERN DAN KLASIFIKASINYA DALAM MANAJEMEN PENDIDIKAN ISLAM","type":"article-journal","volume":"3"},"uris":["http://www.mendeley.com/documents/?uuid=e8dd7bd2-8041-4f19-a3d8-19e51d28d61c"]}],"mendeley":{"formattedCitation":"(Augrah, 2022)","plainTextFormattedCitation":"(Augrah, 2022)","previouslyFormattedCitation":"(Augrah, 2022)"},"properties":{"noteIndex":0},"schema":"https://github.com/citation-style-language/schema/raw/master/csl-citation.json"}</w:instrText>
      </w:r>
      <w:r w:rsidR="00603FCE">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(Augrah, 2022)</w:t>
      </w:r>
      <w:r w:rsidR="00603FCE">
        <w:rPr>
          <w:rFonts w:asciiTheme="majorBidi" w:hAnsiTheme="majorBidi" w:cstheme="majorBidi"/>
          <w:sz w:val="24"/>
          <w:szCs w:val="24"/>
        </w:rPr>
        <w:fldChar w:fldCharType="end"/>
      </w:r>
      <w:r w:rsidRPr="006C3DFF">
        <w:rPr>
          <w:rFonts w:asciiTheme="majorBidi" w:hAnsiTheme="majorBidi" w:cstheme="majorBidi"/>
          <w:sz w:val="24"/>
          <w:szCs w:val="24"/>
        </w:rPr>
        <w:t>.</w:t>
      </w:r>
    </w:p>
    <w:p w:rsidR="006C3DFF" w:rsidRPr="006C3DFF" w:rsidRDefault="006C3DFF" w:rsidP="006C3DFF">
      <w:pPr>
        <w:jc w:val="both"/>
        <w:rPr>
          <w:rFonts w:asciiTheme="majorBidi" w:hAnsiTheme="majorBidi" w:cstheme="majorBidi"/>
          <w:sz w:val="24"/>
          <w:szCs w:val="24"/>
        </w:rPr>
      </w:pPr>
      <w:r w:rsidRPr="006C3DFF">
        <w:rPr>
          <w:rFonts w:asciiTheme="majorBidi" w:hAnsiTheme="majorBidi" w:cstheme="majorBidi"/>
          <w:sz w:val="24"/>
          <w:szCs w:val="24"/>
        </w:rPr>
        <w:t xml:space="preserve">Menurut Khasanuddin parameter pengembangan sumber daya manusia dapat di ukur menggunakan teori </w:t>
      </w:r>
      <w:r w:rsidRPr="006C3DFF">
        <w:rPr>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{"citationItems":[{"id":"ITEM-1","itemData":{"author":[{"dropping-particle":"","family":"Khasanuddin","given":"","non-dropping-particle":"","parse-names":false,"suffix":""}],"id":"ITEM-1","issued":{"date-parts":[["2011"]]},"number-of-pages":"18","title":"Pengaruh Kualitas Sumber Daya Manusia (SDM) Pengelola koperasi Terhadap Kinerja Koperasi Pondok Pesantren di Kabupaten Demak.","type":"thesis"},"uris":["http://www.mendeley.com/documents/?uuid=1c1aaaf2-e78e-4d3b-a43b-b88adda9773e"]}],"mendeley":{"formattedCitation":"(Khasanuddin, 2011)","plainTextFormattedCitation":"(Khasanuddin, 2011)","previouslyFormattedCitation":"(Khasanuddin, 2011)"},"properties":{"noteIndex":0},"schema":"https://github.com/citation-style-language/schema/raw/master/csl-citation.json"}</w:instrText>
      </w:r>
      <w:r w:rsidRPr="006C3DFF">
        <w:rPr>
          <w:rFonts w:asciiTheme="majorBidi" w:hAnsiTheme="majorBidi" w:cstheme="majorBidi"/>
          <w:sz w:val="24"/>
          <w:szCs w:val="24"/>
        </w:rPr>
        <w:fldChar w:fldCharType="separate"/>
      </w:r>
      <w:r w:rsidR="00603FCE" w:rsidRPr="00603FCE">
        <w:rPr>
          <w:rFonts w:asciiTheme="majorBidi" w:hAnsiTheme="majorBidi" w:cstheme="majorBidi"/>
          <w:noProof/>
          <w:sz w:val="24"/>
          <w:szCs w:val="24"/>
        </w:rPr>
        <w:t>(Khasanuddin, 2011)</w:t>
      </w:r>
      <w:r w:rsidRPr="006C3DFF">
        <w:rPr>
          <w:rFonts w:asciiTheme="majorBidi" w:hAnsiTheme="majorBidi" w:cstheme="majorBidi"/>
          <w:sz w:val="24"/>
          <w:szCs w:val="24"/>
        </w:rPr>
        <w:fldChar w:fldCharType="end"/>
      </w:r>
      <w:r w:rsidRPr="006C3DFF">
        <w:rPr>
          <w:rFonts w:asciiTheme="majorBidi" w:hAnsiTheme="majorBidi" w:cstheme="majorBidi"/>
          <w:sz w:val="24"/>
          <w:szCs w:val="24"/>
        </w:rPr>
        <w:t xml:space="preserve"> : a) Produktivitas, b) Sikap dan prilaku, dan c) Hubungan. Dengan enam indikator  sebagai berikut </w:t>
      </w:r>
      <w:r w:rsidRPr="006C3DFF">
        <w:rPr>
          <w:rStyle w:val="FootnoteReference"/>
          <w:rFonts w:asciiTheme="majorBidi" w:hAnsiTheme="majorBidi" w:cstheme="majorBidi"/>
          <w:sz w:val="24"/>
          <w:szCs w:val="24"/>
        </w:rPr>
        <w:fldChar w:fldCharType="begin" w:fldLock="1"/>
      </w:r>
      <w:r w:rsidR="00603FCE">
        <w:rPr>
          <w:rFonts w:asciiTheme="majorBidi" w:hAnsiTheme="majorBidi" w:cstheme="majorBidi"/>
          <w:sz w:val="24"/>
          <w:szCs w:val="24"/>
        </w:rPr>
        <w:instrText>ADDIN CSL_CITATION {"citationItems":[{"id":"ITEM-1","itemData":{"author":[{"dropping-particle":"","family":"Aisyah dkk","given":"","non-dropping-particle":"","parse-names":false,"suffix":""}],"container-title":"e-Journal Ekonomi, Bisnis dan Akutansi","id":"ITEM-1","issued":{"date-parts":[["2017"]]},"page":"131-135","title":"Pengaruh Kualitas Sumber Daya Manusia, profesionalisme kerja, dan komitmen terhadap kinerja kariawan PDAM, Kabupaten Jember","type":"article-journal","volume":"4 (1)"},"uris":["http://www.mendeley.com/documents/?uuid=b1fbce93-0ee2-4736-919d-5fae6e106ed8"]}],"mendeley":{"formattedCitation":"(Aisyah dkk, 2017)","plainTextFormattedCitation":"(Aisyah dkk, 2017)","previouslyFormattedCitation":"(Aisyah dkk, 2017)"},"properties":{"noteIndex":0},"schema":"https://github.com/citation-style-language/schema/raw/master/csl-citation.json"}</w:instrText>
      </w:r>
      <w:r w:rsidRPr="006C3DFF">
        <w:rPr>
          <w:rStyle w:val="FootnoteReference"/>
          <w:rFonts w:asciiTheme="majorBidi" w:hAnsiTheme="majorBidi" w:cstheme="majorBidi"/>
          <w:sz w:val="24"/>
          <w:szCs w:val="24"/>
        </w:rPr>
        <w:fldChar w:fldCharType="separate"/>
      </w:r>
      <w:r w:rsidR="00603FCE" w:rsidRPr="00603FCE">
        <w:rPr>
          <w:rFonts w:asciiTheme="majorBidi" w:hAnsiTheme="majorBidi" w:cstheme="majorBidi"/>
          <w:noProof/>
          <w:sz w:val="24"/>
          <w:szCs w:val="24"/>
        </w:rPr>
        <w:t>(Aisyah dkk, 2017)</w:t>
      </w:r>
      <w:r w:rsidRPr="006C3DFF">
        <w:rPr>
          <w:rStyle w:val="FootnoteReference"/>
          <w:rFonts w:asciiTheme="majorBidi" w:hAnsiTheme="majorBidi" w:cstheme="majorBidi"/>
          <w:sz w:val="24"/>
          <w:szCs w:val="24"/>
        </w:rPr>
        <w:fldChar w:fldCharType="end"/>
      </w:r>
      <w:r w:rsidRPr="006C3DFF">
        <w:rPr>
          <w:rFonts w:asciiTheme="majorBidi" w:hAnsiTheme="majorBidi" w:cstheme="majorBidi"/>
          <w:sz w:val="24"/>
          <w:szCs w:val="24"/>
        </w:rPr>
        <w:t xml:space="preserve"> : a) Kualitas intelektual, meliputi pengetahuan dan keterampilan, b) Pendidikan, c) Memahami bidangnya, d) Kemampuan, e) semangat kerja dan f) perencanaan pengorganisasian. Parameter tersebut digunakan untuk mengetahui secara objektif kebutuhan manajemen SDM perguruan tinggi, seperti, bagaimana seorang dosen menjalankan kegiatan akademiknya sekaligus mengembangkan diri sesuai dengan tugas dan fungsinya dalam melaksanakan tridharma perguruan tinggi, seperti undang-undang pasal 1 nomor 14 tahun 2005 tentang fungsi dosen.</w:t>
      </w:r>
    </w:p>
    <w:p w:rsidR="00956EF6" w:rsidRPr="006C3DFF" w:rsidRDefault="006C3DFF" w:rsidP="00956EF6">
      <w:pPr>
        <w:spacing w:before="240"/>
        <w:jc w:val="both"/>
        <w:rPr>
          <w:rFonts w:asciiTheme="majorBidi" w:hAnsiTheme="majorBidi" w:cstheme="majorBidi"/>
          <w:sz w:val="24"/>
          <w:szCs w:val="24"/>
        </w:rPr>
      </w:pPr>
      <w:r w:rsidRPr="006C3DFF">
        <w:rPr>
          <w:rFonts w:asciiTheme="majorBidi" w:hAnsiTheme="majorBidi" w:cstheme="majorBidi"/>
          <w:sz w:val="24"/>
          <w:szCs w:val="24"/>
        </w:rPr>
        <w:t>Sekolah Tinggi Ilmu Bahasa Arab Ar-Raayah (STIBA Ar-Raayah) Sukabumi merupakan salah satu perguruan tinggi swasta yang  memfokuskan sumber daya manusianya dalam inovasi dan sosialisasi bahasa Arab bagi masyarakat muslim di Indonesia. Untuk pemenuhan tujuan tersebut perguruan tinggi ini didukung oleh Dosen dari Timur Tengah dan Dosen dalam negeri yang telah lulus standarisasi serta peerapan interaksi edukasi STIBA Ar Raayah dilakukan secara penuh dengan bahasa Arab. Adapun visi perguruan Tinggi ini adalah mewujudkan Program Studi Unggul dan Berkualitas, serta Menjadi Lembaga Pendidikan Percontohan Penyelenggaraan Pendidikan Bahasa Arab di Indonesia Pada Tahun 2025, dengan  Misi Menyelenggarakan Pendidikan dan Pembelajaran Bahasa Arab yang unggul, kompetitif dan Profesional Melakukan penelitian dan pengembangan teknologi pendidikan dan pembelajaran Bahasa Arab, serta Melakukan pemberdayaan masyarakat dalam bidang Bahasa Arab</w:t>
      </w:r>
      <w:r w:rsidR="00F74C00">
        <w:rPr>
          <w:rFonts w:asciiTheme="majorBidi" w:hAnsiTheme="majorBidi" w:cstheme="majorBidi"/>
          <w:sz w:val="24"/>
          <w:szCs w:val="24"/>
        </w:rPr>
        <w:fldChar w:fldCharType="begin" w:fldLock="1"/>
      </w:r>
      <w:r w:rsidR="00F74C00">
        <w:rPr>
          <w:rFonts w:asciiTheme="majorBidi" w:hAnsiTheme="majorBidi" w:cstheme="majorBidi"/>
          <w:sz w:val="24"/>
          <w:szCs w:val="24"/>
        </w:rPr>
        <w:instrText>ADDIN CSL_CITATION {"citationItems":[{"id":"ITEM-1","itemData":{"author":[{"dropping-particle":"","family":"mada wijaya","given":"","non-dropping-particle":"","parse-names":false,"suffix":""}],"id":"ITEM-1","issued":{"date-parts":[["2021"]]},"title":"katalog Stiba Ar-raayah","type":"report"},"uris":["http://www.mendeley.com/documents/?uuid=9538ab07-f7a7-4bfe-94da-699059218dde"]}],"mendeley":{"formattedCitation":"(mada wijaya, 2021)","plainTextFormattedCitation":"(mada wijaya, 2021)","previouslyFormattedCitation":"(mada wijaya, 2021)"},"properties":{"noteIndex":0},"schema":"https://github.com/citation-style-language/schema/raw/master/csl-citation.json"}</w:instrText>
      </w:r>
      <w:r w:rsidR="00F74C00">
        <w:rPr>
          <w:rFonts w:asciiTheme="majorBidi" w:hAnsiTheme="majorBidi" w:cstheme="majorBidi"/>
          <w:sz w:val="24"/>
          <w:szCs w:val="24"/>
        </w:rPr>
        <w:fldChar w:fldCharType="separate"/>
      </w:r>
      <w:r w:rsidR="00F74C00" w:rsidRPr="00F74C00">
        <w:rPr>
          <w:rFonts w:asciiTheme="majorBidi" w:hAnsiTheme="majorBidi" w:cstheme="majorBidi"/>
          <w:noProof/>
          <w:sz w:val="24"/>
          <w:szCs w:val="24"/>
        </w:rPr>
        <w:t>(mada wijaya, 2021)</w:t>
      </w:r>
      <w:r w:rsidR="00F74C00">
        <w:rPr>
          <w:rFonts w:asciiTheme="majorBidi" w:hAnsiTheme="majorBidi" w:cstheme="majorBidi"/>
          <w:sz w:val="24"/>
          <w:szCs w:val="24"/>
        </w:rPr>
        <w:fldChar w:fldCharType="end"/>
      </w:r>
    </w:p>
    <w:p w:rsidR="006C3DFF" w:rsidRPr="006C3DFF" w:rsidRDefault="006C3DFF" w:rsidP="00956EF6">
      <w:pPr>
        <w:jc w:val="both"/>
        <w:rPr>
          <w:rFonts w:asciiTheme="majorBidi" w:hAnsiTheme="majorBidi" w:cstheme="majorBidi"/>
          <w:sz w:val="24"/>
          <w:szCs w:val="24"/>
        </w:rPr>
      </w:pPr>
      <w:r w:rsidRPr="006C3DFF">
        <w:rPr>
          <w:rFonts w:asciiTheme="majorBidi" w:hAnsiTheme="majorBidi" w:cstheme="majorBidi"/>
          <w:sz w:val="24"/>
          <w:szCs w:val="24"/>
        </w:rPr>
        <w:t>Dalam rangka memaksimalkan Menjadi Lembaga Pendidikan Percontohan Penyelenggaraan Pendidikan Bahasa Arab di Indonesia Pada Tahun 2025 Sekolah Tinggi Ilmu Bahasa Arab Ar-Raayah memiliki 42 orang dosen yang berkompeten dalam bidang bahasa arab yang juga terbagi dalam bidang keahlian, jenjang pendidikan, serta jabatan akademik (fungsional), yang juga telah mendapatkan kepercayaan publik dibuktikan dengan adanya pengajaran di Universitas lain, adapun dari prestasi akademik mahaiswa dan mahasiswinya yang mampu megalahkan qatar dan berapa negara arab lainnya dalam ajang kopetensi debat Internasioal di Malaysia tahun 2020, dan juga prestasi lain dibidang Bahasa Arab Nasional, mengingat usia perguruan tinggi ini yang terbilang masih  muda yaitu tahun 2012 dengan segudang prestasi menggambarkan</w:t>
      </w:r>
      <w:r w:rsidR="00F74C00">
        <w:rPr>
          <w:rFonts w:asciiTheme="majorBidi" w:hAnsiTheme="majorBidi" w:cstheme="majorBidi"/>
          <w:sz w:val="24"/>
          <w:szCs w:val="24"/>
        </w:rPr>
        <w:t xml:space="preserve"> adanya manaj</w:t>
      </w:r>
      <w:r w:rsidRPr="006C3DFF">
        <w:rPr>
          <w:rFonts w:asciiTheme="majorBidi" w:hAnsiTheme="majorBidi" w:cstheme="majorBidi"/>
          <w:sz w:val="24"/>
          <w:szCs w:val="24"/>
        </w:rPr>
        <w:t>emen yang cukup matang dan berpengalaman dalam meng</w:t>
      </w:r>
      <w:r w:rsidR="00956EF6">
        <w:rPr>
          <w:rFonts w:asciiTheme="majorBidi" w:hAnsiTheme="majorBidi" w:cstheme="majorBidi"/>
          <w:sz w:val="24"/>
          <w:szCs w:val="24"/>
        </w:rPr>
        <w:t>embangkan pendidikan bahasa Arab</w:t>
      </w:r>
      <w:r w:rsidR="00956EF6">
        <w:rPr>
          <w:rFonts w:asciiTheme="majorBidi" w:hAnsiTheme="majorBidi" w:cstheme="majorBidi"/>
          <w:sz w:val="24"/>
          <w:szCs w:val="24"/>
        </w:rPr>
        <w:fldChar w:fldCharType="begin" w:fldLock="1"/>
      </w:r>
      <w:r w:rsidR="00956EF6">
        <w:rPr>
          <w:rFonts w:asciiTheme="majorBidi" w:hAnsiTheme="majorBidi" w:cstheme="majorBidi"/>
          <w:sz w:val="24"/>
          <w:szCs w:val="24"/>
        </w:rPr>
        <w:instrText>ADDIN CSL_CITATION {"citationItems":[{"id":"ITEM-1","itemData":{"author":[{"dropping-particle":"","family":"Huda","given":"Sirojul","non-dropping-particle":"","parse-names":false,"suffix":""}],"id":"ITEM-1","issued":{"date-parts":[["2021"]]},"title":"wawancara mudir stiba ar-raayah pada 04 desember 2021","type":"article-journal"},"uris":["http://www.mendeley.com/documents/?uuid=3d2cbaf0-f987-4a4b-856e-7d3b6ec3172e"]}],"mendeley":{"formattedCitation":"(Huda, 2021)","plainTextFormattedCitation":"(Huda, 2021)","previouslyFormattedCitation":"(Huda, 2021)"},"properties":{"noteIndex":0},"schema":"https://github.com/citation-style-language/schema/raw/master/csl-citation.json"}</w:instrText>
      </w:r>
      <w:r w:rsidR="00956EF6">
        <w:rPr>
          <w:rFonts w:asciiTheme="majorBidi" w:hAnsiTheme="majorBidi" w:cstheme="majorBidi"/>
          <w:sz w:val="24"/>
          <w:szCs w:val="24"/>
        </w:rPr>
        <w:fldChar w:fldCharType="separate"/>
      </w:r>
      <w:r w:rsidR="00956EF6" w:rsidRPr="00956EF6">
        <w:rPr>
          <w:rFonts w:asciiTheme="majorBidi" w:hAnsiTheme="majorBidi" w:cstheme="majorBidi"/>
          <w:noProof/>
          <w:sz w:val="24"/>
          <w:szCs w:val="24"/>
        </w:rPr>
        <w:t>(Huda, 2021)</w:t>
      </w:r>
      <w:r w:rsidR="00956EF6">
        <w:rPr>
          <w:rFonts w:asciiTheme="majorBidi" w:hAnsiTheme="majorBidi" w:cstheme="majorBidi"/>
          <w:sz w:val="24"/>
          <w:szCs w:val="24"/>
        </w:rPr>
        <w:fldChar w:fldCharType="end"/>
      </w:r>
      <w:r w:rsidR="00956EF6">
        <w:rPr>
          <w:rFonts w:asciiTheme="majorBidi" w:hAnsiTheme="majorBidi" w:cstheme="majorBidi"/>
          <w:sz w:val="24"/>
          <w:szCs w:val="24"/>
        </w:rPr>
        <w:t xml:space="preserve">. </w:t>
      </w:r>
      <w:r w:rsidR="00956EF6" w:rsidRPr="006C3DFF">
        <w:rPr>
          <w:rFonts w:asciiTheme="majorBidi" w:hAnsiTheme="majorBidi" w:cstheme="majorBidi"/>
          <w:sz w:val="24"/>
          <w:szCs w:val="24"/>
        </w:rPr>
        <w:t xml:space="preserve"> </w:t>
      </w:r>
    </w:p>
    <w:p w:rsidR="006C3DFF" w:rsidRPr="006C3DFF" w:rsidRDefault="006C3DFF" w:rsidP="006C3DFF">
      <w:pPr>
        <w:jc w:val="both"/>
        <w:rPr>
          <w:rFonts w:asciiTheme="majorBidi" w:hAnsiTheme="majorBidi" w:cstheme="majorBidi"/>
          <w:sz w:val="24"/>
          <w:szCs w:val="24"/>
        </w:rPr>
      </w:pPr>
      <w:r w:rsidRPr="006C3DFF">
        <w:rPr>
          <w:rFonts w:asciiTheme="majorBidi" w:hAnsiTheme="majorBidi" w:cstheme="majorBidi"/>
          <w:sz w:val="24"/>
          <w:szCs w:val="24"/>
        </w:rPr>
        <w:t>Berdasakan latar belakang di atas penulis ingin mendeskripsikan manajemen sumberdaya manusia Bahasa Arab di sekolah Tinggi Ilmu Bahasa Arab Ar-Raayah yang meliputi: 1) Analisis jabatan 2) seleksi dosen dan 3) Pelatihan.</w:t>
      </w:r>
    </w:p>
    <w:p w:rsidR="005B62B1" w:rsidRPr="00AC1C85" w:rsidRDefault="005B62B1" w:rsidP="00AC1C85">
      <w:pPr>
        <w:spacing w:before="240"/>
        <w:jc w:val="both"/>
        <w:rPr>
          <w:rFonts w:asciiTheme="majorBidi" w:hAnsiTheme="majorBidi" w:cstheme="majorBidi"/>
          <w:b/>
          <w:bCs/>
          <w:sz w:val="24"/>
          <w:szCs w:val="24"/>
        </w:rPr>
      </w:pPr>
      <w:r w:rsidRPr="00AC1C85">
        <w:rPr>
          <w:rFonts w:asciiTheme="majorBidi" w:hAnsiTheme="majorBidi" w:cstheme="majorBidi"/>
          <w:b/>
          <w:bCs/>
          <w:sz w:val="24"/>
          <w:szCs w:val="24"/>
        </w:rPr>
        <w:t>Pengertian Manajemen</w:t>
      </w:r>
    </w:p>
    <w:p w:rsidR="005B62B1" w:rsidRPr="005B62B1" w:rsidRDefault="005B62B1" w:rsidP="009D6B28">
      <w:pPr>
        <w:spacing w:before="240"/>
        <w:jc w:val="both"/>
        <w:rPr>
          <w:rFonts w:asciiTheme="majorBidi" w:hAnsiTheme="majorBidi" w:cstheme="majorBidi"/>
          <w:sz w:val="24"/>
          <w:szCs w:val="24"/>
        </w:rPr>
      </w:pPr>
      <w:r w:rsidRPr="005B62B1">
        <w:rPr>
          <w:rFonts w:asciiTheme="majorBidi" w:hAnsiTheme="majorBidi" w:cstheme="majorBidi"/>
          <w:sz w:val="24"/>
          <w:szCs w:val="24"/>
        </w:rPr>
        <w:t xml:space="preserve">Kata manajemen berasal dari bahasa latin, yaitu kata </w:t>
      </w:r>
      <w:r w:rsidRPr="005B62B1">
        <w:rPr>
          <w:rFonts w:asciiTheme="majorBidi" w:hAnsiTheme="majorBidi" w:cstheme="majorBidi"/>
          <w:i/>
          <w:iCs/>
          <w:sz w:val="24"/>
          <w:szCs w:val="24"/>
        </w:rPr>
        <w:t>manus</w:t>
      </w:r>
      <w:r w:rsidRPr="005B62B1">
        <w:rPr>
          <w:rFonts w:asciiTheme="majorBidi" w:hAnsiTheme="majorBidi" w:cstheme="majorBidi"/>
          <w:sz w:val="24"/>
          <w:szCs w:val="24"/>
        </w:rPr>
        <w:t xml:space="preserve"> yang berarti tangan dan </w:t>
      </w:r>
      <w:r w:rsidRPr="005B62B1">
        <w:rPr>
          <w:rFonts w:asciiTheme="majorBidi" w:hAnsiTheme="majorBidi" w:cstheme="majorBidi"/>
          <w:i/>
          <w:iCs/>
          <w:sz w:val="24"/>
          <w:szCs w:val="24"/>
        </w:rPr>
        <w:t>agree</w:t>
      </w:r>
      <w:r w:rsidRPr="005B62B1">
        <w:rPr>
          <w:rFonts w:asciiTheme="majorBidi" w:hAnsiTheme="majorBidi" w:cstheme="majorBidi"/>
          <w:sz w:val="24"/>
          <w:szCs w:val="24"/>
        </w:rPr>
        <w:t xml:space="preserve"> yang berarti melakukan, manajemen  diacukan pada kata "to manage" dalam bahasa Inggris yang berarti mengatur, mengurus atau mengelola</w:t>
      </w:r>
      <w:r w:rsidR="009D6B28">
        <w:rPr>
          <w:rFonts w:asciiTheme="majorBidi" w:hAnsiTheme="majorBidi" w:cstheme="majorBidi"/>
          <w:sz w:val="24"/>
          <w:szCs w:val="24"/>
        </w:rPr>
        <w:t xml:space="preserve"> </w:t>
      </w:r>
      <w:r w:rsidR="00956EF6">
        <w:rPr>
          <w:rFonts w:asciiTheme="majorBidi" w:hAnsiTheme="majorBidi" w:cstheme="majorBidi"/>
          <w:sz w:val="24"/>
          <w:szCs w:val="24"/>
        </w:rPr>
        <w:fldChar w:fldCharType="begin" w:fldLock="1"/>
      </w:r>
      <w:r w:rsidR="009D6B28">
        <w:rPr>
          <w:rFonts w:asciiTheme="majorBidi" w:hAnsiTheme="majorBidi" w:cstheme="majorBidi"/>
          <w:sz w:val="24"/>
          <w:szCs w:val="24"/>
        </w:rPr>
        <w:instrText>ADDIN CSL_CITATION {"citationItems":[{"id":"ITEM-1","itemData":{"DOI":"10.26740/jdmp.v4n1.p1-10","abstract":"Pendidikan dianggap sebuah investasi yang berharga dalam membentuk sumber daya manusia dalam meningkatkan peradaban bangsa dan negara. Manajemen pendidikan menjadi alat utama untuk memberikan relevansi antara tujuan perguruan tinggi, tujuan pendidikan tinggi dan tujuan pendidikan nasional. Pendidikan tinggi merupakan lembaga formal jenjang terakhir yang memberikan kontribusi peningkatan kompetensi sumber daya manusia sehingga memiliki kualifikasi dan keahlian tertentu. Peningkatan mutu perguruan tinggi harus disesuaikan dengan standar pendidikan tinggi. Relevansi ini dilakukan dengan harapan kepada perguruan tinggi dalam aktivitas menyelenggarakan pendidikan dengan menganalisa faktor apa saja yang dapat mendorong tercapainya standar pendidikan tinggi. Standarisasi pendidikan tinggi adalah batasan minimal yang harus dipenuhi, dan peningkatan mutu perguruan tinggi ini harus dilakukan menyesuaikan tuntutan perubahan dan perkembangan yang selalu meningkat. Penelitian ini suatu usaha yang terencana dan terstruktur dalam meningkatkan mutu perguruan tinggi. Penelitian ini dilakukan menggunakan metode pendekatan kualitatif dengan tujuan untuk menganalisa penguatan menejemen pendidikan di perguruan tinggi, dan mengidentifikasi masalah mutu perguruan tinggi, serta mengukur kekuatan kelemahan, peluang dan ancaman perguruan tinggi dalam menyelenggarakan pendidikan tinggi. Hasil penelitian ini menunjukan penguatan manajemen pendidikan merupakan aspek tentang bagaimana mengelola dan memberdayakan sumber daya untuk mencapai tujuan pendidikan  yang telah ditetapkan secara produktif dan kondusif, kian memiliki peranan yang penting dalam menentukan mutu perguruan tinggi yang akan berdampak kepada tercapainya tujuan pendidikan nasional. Relevansi tersebut direalisasikan melalui tiga hal dasar yang harus dipenuhi oleh organisasi pendidikan yakni materi, energi, dan informasi","author":[{"dropping-particle":"","family":"Yustiyawan","given":"Rachman Halim","non-dropping-particle":"","parse-names":false,"suffix":""}],"container-title":"Jurnal Dinamika Manajemen Pendidikan","id":"ITEM-1","issue":"1","issued":{"date-parts":[["2019"]]},"title":"Penguatan Manajemen Pendidikan Dalam Mutu Pendidikan Tinggi Studi Kasus di STIE IBMT Surabaya","type":"article-journal","volume":"4"},"uris":["http://www.mendeley.com/documents/?uuid=1ae6e198-7185-3ff4-9a89-c5e7df5a3ab6"]}],"mendeley":{"formattedCitation":"(Yustiyawan, 2019)","plainTextFormattedCitation":"(Yustiyawan, 2019)","previouslyFormattedCitation":"(Yustiyawan, 2019)"},"properties":{"noteIndex":0},"schema":"https://github.com/citation-style-language/schema/raw/master/csl-citation.json"}</w:instrText>
      </w:r>
      <w:r w:rsidR="00956EF6">
        <w:rPr>
          <w:rFonts w:asciiTheme="majorBidi" w:hAnsiTheme="majorBidi" w:cstheme="majorBidi"/>
          <w:sz w:val="24"/>
          <w:szCs w:val="24"/>
        </w:rPr>
        <w:fldChar w:fldCharType="separate"/>
      </w:r>
      <w:r w:rsidR="00956EF6" w:rsidRPr="00956EF6">
        <w:rPr>
          <w:rFonts w:asciiTheme="majorBidi" w:hAnsiTheme="majorBidi" w:cstheme="majorBidi"/>
          <w:noProof/>
          <w:sz w:val="24"/>
          <w:szCs w:val="24"/>
        </w:rPr>
        <w:t>(Yustiyawan, 2019)</w:t>
      </w:r>
      <w:r w:rsidR="00956EF6">
        <w:rPr>
          <w:rFonts w:asciiTheme="majorBidi" w:hAnsiTheme="majorBidi" w:cstheme="majorBidi"/>
          <w:sz w:val="24"/>
          <w:szCs w:val="24"/>
        </w:rPr>
        <w:fldChar w:fldCharType="end"/>
      </w:r>
      <w:r w:rsidRPr="005B62B1">
        <w:rPr>
          <w:rFonts w:asciiTheme="majorBidi" w:hAnsiTheme="majorBidi" w:cstheme="majorBidi"/>
          <w:sz w:val="24"/>
          <w:szCs w:val="24"/>
        </w:rPr>
        <w:t>. Secara umum manajemen bisa diartikan sebagai suatu seni mengatur yang melibatkan proses, cara, dan tindakan tertentu, seperti perencanaan, pengorganisasian, pengarahan dan pengendalian/pengawasan, yang dilakukan untuk menentukan dan mencapai tujuan secara efesien dan efektif dengan dan melalui orang lain, arti ini selaras dengan pedapat Mary Parker Follett yang mengatakan bahwa Management is the art of getting things done through people. Manajemen merupakan seni dalam mencapai tujuan melalui orang lain</w:t>
      </w:r>
      <w:r w:rsidR="009D6B28">
        <w:rPr>
          <w:rFonts w:asciiTheme="majorBidi" w:hAnsiTheme="majorBidi" w:cstheme="majorBidi"/>
          <w:sz w:val="24"/>
          <w:szCs w:val="24"/>
        </w:rPr>
        <w:t xml:space="preserve"> </w:t>
      </w:r>
      <w:r w:rsidR="009D6B28">
        <w:rPr>
          <w:rFonts w:asciiTheme="majorBidi" w:hAnsiTheme="majorBidi" w:cstheme="majorBidi"/>
          <w:sz w:val="24"/>
          <w:szCs w:val="24"/>
        </w:rPr>
        <w:fldChar w:fldCharType="begin" w:fldLock="1"/>
      </w:r>
      <w:r w:rsidR="009D6B28">
        <w:rPr>
          <w:rFonts w:asciiTheme="majorBidi" w:hAnsiTheme="majorBidi" w:cstheme="majorBidi"/>
          <w:sz w:val="24"/>
          <w:szCs w:val="24"/>
        </w:rPr>
        <w:instrText>ADDIN CSL_CITATION {"citationItems":[{"id":"ITEM-1","itemData":{"DOI":"10.18326/inject.v3i2.231-252","ISSN":"2548-5857","abstract":"Management could be defined as the art for organizing matters and the way for managing institution, agency, work or community who involve in it, this aims to accommodate the work conducted. Human Resources have become part of the strategic planning process and part of developing organizational policy, design for the expansion of organizational lines, merger process and organizational acquisition. The importance of human resource management and their role in Islamic Institutions, it is depending on the management, if it is not organized well, the development of Islamic Institutions will face challenges due to managerial weakness. The implementation of Islamic Institutional management comprehensively will develop the quality of the institutions, including Islamic schools, madrasah and Islamic boarding schools. The human resource continues to grow in all existing institutions. Thus, the effort to develop a successful institution depends on the significant changes in human resource management. AbstrakMenejemen merupakan suatu seni untuk mengatur sesuatu dan salah satu cara untuk mengelola suatu lembaga, instansi, pekerjaan ataupun orang orang yang berada didalamnya, dengan tujuan mempermudah pekerjaan yang di laksanakan. Sumber Daya Manusia yaitu bagian proses perencanaan strategis dan menjadi bagian pengembangan kebijaksanaan organisasi, perencanaan perluasan lini organisasi, proses marger dan akuisisi organisasi. Pentingnya manajemen sumber daya manusia dan fungsi sumber daya manusia dalam Kelembagaan Islam, hal tersebut dikarenakan jika manajemennya tidak tertata dengan baik, maka perkembangan Kelembagaan Islam akan mengalami hambatan yang datang karena lemahnya manajerial. Implementasi manajemen Kelembagaan Islam secara komprehensif akan mampu meningkatkan mutu di lembaga tersebut, baik sekolah Islam, madrasah maupun pondok pesantren. Sumber Daya Manusia terus berkembang pada seluruh lembaga yang ada saat ini. Segala upaya yang diperlukan untuk menciptakan suatu lembaga yang berhasil tergantung pada perubahan yang signifikan dalam Manajemen Sumber Daya Manusia.","author":[{"dropping-particle":"","family":"Rokhmiyati","given":"Sri","non-dropping-particle":"","parse-names":false,"suffix":""}],"container-title":"INJECT (Interdisciplinary Journal of Communication)","id":"ITEM-1","issue":"2","issued":{"date-parts":[["2018"]]},"title":"KONSEP MENEJEMEN SUMBER DAYA MANUSIA DALAM KELEMBAGAAN ISLAM","type":"article-journal","volume":"3"},"uris":["http://www.mendeley.com/documents/?uuid=c31f6ffa-2c0e-3499-b8ab-7efb3b62b379"]}],"mendeley":{"formattedCitation":"(Rokhmiyati, 2018)","plainTextFormattedCitation":"(Rokhmiyati, 2018)","previouslyFormattedCitation":"(Rokhmiyati, 2018)"},"properties":{"noteIndex":0},"schema":"https://github.com/citation-style-language/schema/raw/master/csl-citation.json"}</w:instrText>
      </w:r>
      <w:r w:rsidR="009D6B28">
        <w:rPr>
          <w:rFonts w:asciiTheme="majorBidi" w:hAnsiTheme="majorBidi" w:cstheme="majorBidi"/>
          <w:sz w:val="24"/>
          <w:szCs w:val="24"/>
        </w:rPr>
        <w:fldChar w:fldCharType="separate"/>
      </w:r>
      <w:r w:rsidR="009D6B28" w:rsidRPr="009D6B28">
        <w:rPr>
          <w:rFonts w:asciiTheme="majorBidi" w:hAnsiTheme="majorBidi" w:cstheme="majorBidi"/>
          <w:noProof/>
          <w:sz w:val="24"/>
          <w:szCs w:val="24"/>
        </w:rPr>
        <w:t>(Rokhmiyati, 2018)</w:t>
      </w:r>
      <w:r w:rsidR="009D6B28">
        <w:rPr>
          <w:rFonts w:asciiTheme="majorBidi" w:hAnsiTheme="majorBidi" w:cstheme="majorBidi"/>
          <w:sz w:val="24"/>
          <w:szCs w:val="24"/>
        </w:rPr>
        <w:fldChar w:fldCharType="end"/>
      </w:r>
      <w:r w:rsidRPr="005B62B1">
        <w:rPr>
          <w:rFonts w:asciiTheme="majorBidi" w:hAnsiTheme="majorBidi" w:cstheme="majorBidi"/>
          <w:sz w:val="24"/>
          <w:szCs w:val="24"/>
        </w:rPr>
        <w:t>. Definisi ini mengandung arti bahwa mereka yang melakukan praktik manajemen, harus bisa melakukan sege</w:t>
      </w:r>
      <w:r w:rsidR="009D6B28">
        <w:rPr>
          <w:rFonts w:asciiTheme="majorBidi" w:hAnsiTheme="majorBidi" w:cstheme="majorBidi"/>
          <w:sz w:val="24"/>
          <w:szCs w:val="24"/>
        </w:rPr>
        <w:t xml:space="preserve">nap upaya yang diperlukan dalam mencapai </w:t>
      </w:r>
      <w:r w:rsidRPr="005B62B1">
        <w:rPr>
          <w:rFonts w:asciiTheme="majorBidi" w:hAnsiTheme="majorBidi" w:cstheme="majorBidi"/>
          <w:sz w:val="24"/>
          <w:szCs w:val="24"/>
        </w:rPr>
        <w:t>tujuan organisasi melalui pengaturan orang-orang lain dan menganggap upaya tersebut sebagai sebuah karya yang harus diselesaikan.</w:t>
      </w:r>
    </w:p>
    <w:p w:rsidR="005B62B1" w:rsidRPr="005B62B1" w:rsidRDefault="005B62B1" w:rsidP="009D6B28">
      <w:pPr>
        <w:spacing w:before="240"/>
        <w:jc w:val="both"/>
        <w:rPr>
          <w:rFonts w:asciiTheme="majorBidi" w:hAnsiTheme="majorBidi" w:cstheme="majorBidi"/>
          <w:sz w:val="24"/>
          <w:szCs w:val="24"/>
        </w:rPr>
      </w:pPr>
      <w:r w:rsidRPr="005B62B1">
        <w:rPr>
          <w:rFonts w:asciiTheme="majorBidi" w:hAnsiTheme="majorBidi" w:cstheme="majorBidi"/>
          <w:sz w:val="24"/>
          <w:szCs w:val="24"/>
        </w:rPr>
        <w:t>Manajemen sebagai suatu bidang ilmu dengan demikian mempunyai ciri-ciri berikut</w:t>
      </w:r>
      <w:r w:rsidR="009D6B28">
        <w:rPr>
          <w:rFonts w:asciiTheme="majorBidi" w:hAnsiTheme="majorBidi" w:cstheme="majorBidi"/>
          <w:sz w:val="24"/>
          <w:szCs w:val="24"/>
        </w:rPr>
        <w:fldChar w:fldCharType="begin" w:fldLock="1"/>
      </w:r>
      <w:r w:rsidR="009D6B28">
        <w:rPr>
          <w:rFonts w:asciiTheme="majorBidi" w:hAnsiTheme="majorBidi" w:cstheme="majorBidi"/>
          <w:sz w:val="24"/>
          <w:szCs w:val="24"/>
        </w:rPr>
        <w:instrText>ADDIN CSL_CITATION {"citationItems":[{"id":"ITEM-1","itemData":{"DOI":"10.17509/edulib.v2i2.10049","ISSN":"2089-6549","abstract":"The era in which the exstense of ICT brings with it enlightenment in every aspect of life changes of paradigms in libraries exists. The change includes a transfer in system – from conventional type of services to ICT-based services with some orientation for the sake of users’ needs. The innovations taking place in libraries are influenced by 10 issues: \"... a) the presence of electronic paper, b) new publishing model, c) on-line bookstore, d) e-commerce, e) digital television, f) integrated learning environment , g) remote university, h) mobile communication, i) print-on-demand, j) the threat og the unknown\". The change in paradigms leads to manajerial which formely management bound to merely build and develop library collection, product-oriented services of information to ICT-based services management. Three major ICT-based services comprise human resources and non human resources, proactive kind of services and users empowerment. Accordingly, libraries an entitiy need to be managed bt human resources with managerial competence (leading, planning, organizing dan controlling), bibliograpical and library technological know-how, human relation skill, ability to work in team, elite type of conduct, elegance and intelligence, being ordered, ordered, school curriculum, writing competency, publishing, users needs, work partnership, ability of reading publisher’s catalog both printed and online, desoiderata, budgeting, statistics, accesion list, registration book, classification, catalouging both manually and in an electronic mode, indexing, writing an abstract, accessories, shelving, binding, fumigation, camouflaging, and others), services competency, users-oriented services, users empowering, wide horizons, expertise in one field of dicipline, knowledge of principles and techniques in guidance and counseling, social sciences, psychology and culture, library technological know-how, communication skill, human resources skill, emphaty, attractive appearance, fair, helpful, information and science know-how, form-making skil, flow charts of services, organizing materials, guides/labels, rules and policy, correspondency, shelving,PERPUSTAKAAN reporting/evaluating/statistic, punishment, how to use library education, simple general infromation, good sense of media, answeing reference questions skill, helping people to obtain information through face to face contact, assistance to readers in searching information, bibliographical searching/service, and competency and…","author":[{"dropping-particle":"","family":"S. Komarudin","given":"Yooke Tjuparmah","non-dropping-particle":"","parse-names":false,"suffix":""},{"dropping-particle":"","family":"Dewi","given":"Laksmi","non-dropping-particle":"","parse-names":false,"suffix":""}],"container-title":"Edulib","id":"ITEM-1","issue":"2","issued":{"date-parts":[["2018"]]},"title":"MENEJEMEN SUMBER DAYA MANUSIA DI PERPUSTAKAAN","type":"article-journal","volume":"2"},"uris":["http://www.mendeley.com/documents/?uuid=79c50384-b3ec-3aa2-9b03-bd2d7adae4c1"]}],"mendeley":{"formattedCitation":"(S. Komarudin &amp; Dewi, 2018)","plainTextFormattedCitation":"(S. Komarudin &amp; Dewi, 2018)","previouslyFormattedCitation":"(S. Komarudin &amp; Dewi, 2018)"},"properties":{"noteIndex":0},"schema":"https://github.com/citation-style-language/schema/raw/master/csl-citation.json"}</w:instrText>
      </w:r>
      <w:r w:rsidR="009D6B28">
        <w:rPr>
          <w:rFonts w:asciiTheme="majorBidi" w:hAnsiTheme="majorBidi" w:cstheme="majorBidi"/>
          <w:sz w:val="24"/>
          <w:szCs w:val="24"/>
        </w:rPr>
        <w:fldChar w:fldCharType="separate"/>
      </w:r>
      <w:r w:rsidR="009D6B28" w:rsidRPr="009D6B28">
        <w:rPr>
          <w:rFonts w:asciiTheme="majorBidi" w:hAnsiTheme="majorBidi" w:cstheme="majorBidi"/>
          <w:noProof/>
          <w:sz w:val="24"/>
          <w:szCs w:val="24"/>
        </w:rPr>
        <w:t>(S. Komarudin &amp; Dewi, 2018)</w:t>
      </w:r>
      <w:r w:rsidR="009D6B28">
        <w:rPr>
          <w:rFonts w:asciiTheme="majorBidi" w:hAnsiTheme="majorBidi" w:cstheme="majorBidi"/>
          <w:sz w:val="24"/>
          <w:szCs w:val="24"/>
        </w:rPr>
        <w:fldChar w:fldCharType="end"/>
      </w:r>
      <w:r w:rsidRPr="005B62B1">
        <w:rPr>
          <w:rFonts w:asciiTheme="majorBidi" w:hAnsiTheme="majorBidi" w:cstheme="majorBidi"/>
          <w:sz w:val="24"/>
          <w:szCs w:val="24"/>
        </w:rPr>
        <w:t>:</w:t>
      </w:r>
    </w:p>
    <w:p w:rsidR="005B62B1" w:rsidRPr="005B62B1" w:rsidRDefault="005B62B1" w:rsidP="005B62B1">
      <w:pPr>
        <w:pStyle w:val="ListParagraph"/>
        <w:numPr>
          <w:ilvl w:val="0"/>
          <w:numId w:val="2"/>
        </w:numPr>
        <w:spacing w:before="240" w:line="259" w:lineRule="auto"/>
        <w:jc w:val="both"/>
        <w:rPr>
          <w:rFonts w:asciiTheme="majorBidi" w:hAnsiTheme="majorBidi" w:cstheme="majorBidi"/>
          <w:sz w:val="24"/>
          <w:szCs w:val="24"/>
        </w:rPr>
      </w:pPr>
      <w:r w:rsidRPr="005B62B1">
        <w:rPr>
          <w:rFonts w:asciiTheme="majorBidi" w:hAnsiTheme="majorBidi" w:cstheme="majorBidi"/>
          <w:sz w:val="24"/>
          <w:szCs w:val="24"/>
        </w:rPr>
        <w:t>Adanya kolektivitas atau adanya kelompok manusia, yaitu kelompok yang terdiri atas dua orang atau lebih.</w:t>
      </w:r>
    </w:p>
    <w:p w:rsidR="005B62B1" w:rsidRPr="005B62B1" w:rsidRDefault="005B62B1" w:rsidP="005B62B1">
      <w:pPr>
        <w:pStyle w:val="ListParagraph"/>
        <w:numPr>
          <w:ilvl w:val="0"/>
          <w:numId w:val="2"/>
        </w:numPr>
        <w:spacing w:before="240" w:line="259" w:lineRule="auto"/>
        <w:jc w:val="both"/>
        <w:rPr>
          <w:rFonts w:asciiTheme="majorBidi" w:hAnsiTheme="majorBidi" w:cstheme="majorBidi"/>
          <w:sz w:val="24"/>
          <w:szCs w:val="24"/>
        </w:rPr>
      </w:pPr>
      <w:r w:rsidRPr="005B62B1">
        <w:rPr>
          <w:rFonts w:asciiTheme="majorBidi" w:hAnsiTheme="majorBidi" w:cstheme="majorBidi"/>
          <w:sz w:val="24"/>
          <w:szCs w:val="24"/>
        </w:rPr>
        <w:t xml:space="preserve">Adanya kebersamaan kerja atau kerjasama dari kelompok tersebut. </w:t>
      </w:r>
    </w:p>
    <w:p w:rsidR="005B62B1" w:rsidRPr="005B62B1" w:rsidRDefault="005B62B1" w:rsidP="005B62B1">
      <w:pPr>
        <w:pStyle w:val="ListParagraph"/>
        <w:numPr>
          <w:ilvl w:val="0"/>
          <w:numId w:val="2"/>
        </w:numPr>
        <w:spacing w:before="240" w:line="259" w:lineRule="auto"/>
        <w:jc w:val="both"/>
        <w:rPr>
          <w:rFonts w:asciiTheme="majorBidi" w:hAnsiTheme="majorBidi" w:cstheme="majorBidi"/>
          <w:sz w:val="24"/>
          <w:szCs w:val="24"/>
        </w:rPr>
      </w:pPr>
      <w:r w:rsidRPr="005B62B1">
        <w:rPr>
          <w:rFonts w:asciiTheme="majorBidi" w:hAnsiTheme="majorBidi" w:cstheme="majorBidi"/>
          <w:sz w:val="24"/>
          <w:szCs w:val="24"/>
        </w:rPr>
        <w:t>Adanya tindakan atau rangkaian kegiatan yang menjadi proses/usaha dalam mencapai tujuan bersama.</w:t>
      </w:r>
    </w:p>
    <w:p w:rsidR="005B62B1" w:rsidRPr="005B62B1" w:rsidRDefault="005B62B1" w:rsidP="005B62B1">
      <w:pPr>
        <w:pStyle w:val="ListParagraph"/>
        <w:numPr>
          <w:ilvl w:val="0"/>
          <w:numId w:val="2"/>
        </w:numPr>
        <w:spacing w:before="240" w:line="259" w:lineRule="auto"/>
        <w:jc w:val="both"/>
        <w:rPr>
          <w:rFonts w:asciiTheme="majorBidi" w:hAnsiTheme="majorBidi" w:cstheme="majorBidi"/>
          <w:sz w:val="24"/>
          <w:szCs w:val="24"/>
        </w:rPr>
      </w:pPr>
      <w:r w:rsidRPr="005B62B1">
        <w:rPr>
          <w:rFonts w:asciiTheme="majorBidi" w:hAnsiTheme="majorBidi" w:cstheme="majorBidi"/>
          <w:sz w:val="24"/>
          <w:szCs w:val="24"/>
        </w:rPr>
        <w:t>Adanya tujuan yang ingin dicapai melalui usaha tersebut.</w:t>
      </w:r>
    </w:p>
    <w:p w:rsidR="005B62B1" w:rsidRPr="005B62B1" w:rsidRDefault="005B62B1" w:rsidP="009D6B28">
      <w:pPr>
        <w:jc w:val="both"/>
        <w:rPr>
          <w:rFonts w:asciiTheme="majorBidi" w:hAnsiTheme="majorBidi" w:cstheme="majorBidi"/>
          <w:sz w:val="24"/>
          <w:szCs w:val="24"/>
        </w:rPr>
      </w:pPr>
      <w:r w:rsidRPr="005B62B1">
        <w:rPr>
          <w:rFonts w:asciiTheme="majorBidi" w:hAnsiTheme="majorBidi" w:cstheme="majorBidi"/>
          <w:sz w:val="24"/>
          <w:szCs w:val="24"/>
        </w:rPr>
        <w:t>Manajemen menurut Drucker dalam prakteknya memiliki esensial filosofis  yaitu</w:t>
      </w:r>
      <w:r w:rsidR="009D6B28">
        <w:rPr>
          <w:rFonts w:asciiTheme="majorBidi" w:hAnsiTheme="majorBidi" w:cstheme="majorBidi"/>
          <w:sz w:val="24"/>
          <w:szCs w:val="24"/>
        </w:rPr>
        <w:fldChar w:fldCharType="begin" w:fldLock="1"/>
      </w:r>
      <w:r w:rsidR="004B6EF2">
        <w:rPr>
          <w:rFonts w:asciiTheme="majorBidi" w:hAnsiTheme="majorBidi" w:cstheme="majorBidi"/>
          <w:sz w:val="24"/>
          <w:szCs w:val="24"/>
        </w:rPr>
        <w:instrText>ADDIN CSL_CITATION {"citationItems":[{"id":"ITEM-1","itemData":{"author":[{"dropping-particle":"","family":"Muhammad Syaifullah","given":"","non-dropping-particle":"","parse-names":false,"suffix":""}],"container-title":"ihtimam","id":"ITEM-1","issued":{"date-parts":[["2022"]]},"page":"76","title":"manajemen sumber daya manusia bahasa arab","type":"article-journal","volume":"05"},"uris":["http://www.mendeley.com/documents/?uuid=884f1ba6-e5e0-4e39-8a32-f32ad91ca313"]}],"mendeley":{"formattedCitation":"(Muhammad Syaifullah, 2022)","plainTextFormattedCitation":"(Muhammad Syaifullah, 2022)","previouslyFormattedCitation":"(Muhammad Syaifullah, 2022)"},"properties":{"noteIndex":0},"schema":"https://github.com/citation-style-language/schema/raw/master/csl-citation.json"}</w:instrText>
      </w:r>
      <w:r w:rsidR="009D6B28">
        <w:rPr>
          <w:rFonts w:asciiTheme="majorBidi" w:hAnsiTheme="majorBidi" w:cstheme="majorBidi"/>
          <w:sz w:val="24"/>
          <w:szCs w:val="24"/>
        </w:rPr>
        <w:fldChar w:fldCharType="separate"/>
      </w:r>
      <w:r w:rsidR="009D6B28" w:rsidRPr="009D6B28">
        <w:rPr>
          <w:rFonts w:asciiTheme="majorBidi" w:hAnsiTheme="majorBidi" w:cstheme="majorBidi"/>
          <w:noProof/>
          <w:sz w:val="24"/>
          <w:szCs w:val="24"/>
        </w:rPr>
        <w:t>(Muhammad Syaifullah, 2022)</w:t>
      </w:r>
      <w:r w:rsidR="009D6B28">
        <w:rPr>
          <w:rFonts w:asciiTheme="majorBidi" w:hAnsiTheme="majorBidi" w:cstheme="majorBidi"/>
          <w:sz w:val="24"/>
          <w:szCs w:val="24"/>
        </w:rPr>
        <w:fldChar w:fldCharType="end"/>
      </w:r>
      <w:r w:rsidR="009D6B28">
        <w:rPr>
          <w:rFonts w:asciiTheme="majorBidi" w:hAnsiTheme="majorBidi" w:cstheme="majorBidi"/>
          <w:sz w:val="24"/>
          <w:szCs w:val="24"/>
        </w:rPr>
        <w:t>.</w:t>
      </w:r>
      <w:r w:rsidRPr="005B62B1">
        <w:rPr>
          <w:rFonts w:asciiTheme="majorBidi" w:hAnsiTheme="majorBidi" w:cstheme="majorBidi"/>
          <w:sz w:val="24"/>
          <w:szCs w:val="24"/>
        </w:rPr>
        <w:t xml:space="preserve"> </w:t>
      </w:r>
    </w:p>
    <w:p w:rsidR="005B62B1" w:rsidRPr="005B62B1" w:rsidRDefault="005B62B1" w:rsidP="005B62B1">
      <w:pPr>
        <w:pStyle w:val="ListParagraph"/>
        <w:numPr>
          <w:ilvl w:val="0"/>
          <w:numId w:val="3"/>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Manajemen adalah soal manusia, hal ini penting agar terjalin kerjasama sehigga dapat mencapai tujuan yang dimaksud, dengan membangun kekuatan orang-orang yang berbeda sehingga menjadi relevan, dan menutupi kekurangan.</w:t>
      </w:r>
    </w:p>
    <w:p w:rsidR="005B62B1" w:rsidRPr="005B62B1" w:rsidRDefault="005B62B1" w:rsidP="005B62B1">
      <w:pPr>
        <w:pStyle w:val="ListParagraph"/>
        <w:numPr>
          <w:ilvl w:val="0"/>
          <w:numId w:val="3"/>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manajemen merupakan perkumpulan dari beragam orang dengan latarbelakang yang berbeda dengan satu tujuan.</w:t>
      </w:r>
    </w:p>
    <w:p w:rsidR="005B62B1" w:rsidRPr="005B62B1" w:rsidRDefault="005B62B1" w:rsidP="005B62B1">
      <w:pPr>
        <w:pStyle w:val="ListParagraph"/>
        <w:numPr>
          <w:ilvl w:val="0"/>
          <w:numId w:val="3"/>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Pola penerapan manajemen berbeda dari suatu tempat ke tempat yang lain</w:t>
      </w:r>
    </w:p>
    <w:p w:rsidR="005B62B1" w:rsidRPr="005B62B1" w:rsidRDefault="005B62B1" w:rsidP="005B62B1">
      <w:pPr>
        <w:pStyle w:val="ListParagraph"/>
        <w:numPr>
          <w:ilvl w:val="0"/>
          <w:numId w:val="3"/>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Berkomitmen tertentu pada tujuan, nilai, dan terus berkembang dengan perkembagan zaman, serta pandai membaca peluang.</w:t>
      </w:r>
    </w:p>
    <w:p w:rsidR="005B62B1" w:rsidRPr="005B62B1" w:rsidRDefault="005B62B1" w:rsidP="005B62B1">
      <w:pPr>
        <w:pStyle w:val="ListParagraph"/>
        <w:numPr>
          <w:ilvl w:val="0"/>
          <w:numId w:val="3"/>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Mempererat komunikasi serta menanamkan rasa tanggung jawab  yang tinggi.</w:t>
      </w:r>
    </w:p>
    <w:p w:rsidR="005B62B1" w:rsidRPr="00AC1C85" w:rsidRDefault="005B62B1" w:rsidP="00AC1C85">
      <w:pPr>
        <w:jc w:val="both"/>
        <w:rPr>
          <w:rFonts w:asciiTheme="majorBidi" w:hAnsiTheme="majorBidi" w:cstheme="majorBidi"/>
          <w:b/>
          <w:bCs/>
          <w:sz w:val="24"/>
          <w:szCs w:val="24"/>
        </w:rPr>
      </w:pPr>
      <w:r w:rsidRPr="00AC1C85">
        <w:rPr>
          <w:rFonts w:asciiTheme="majorBidi" w:hAnsiTheme="majorBidi" w:cstheme="majorBidi"/>
          <w:b/>
          <w:bCs/>
          <w:sz w:val="24"/>
          <w:szCs w:val="24"/>
        </w:rPr>
        <w:t>Manajemen Sumber Daya Manusia</w:t>
      </w:r>
    </w:p>
    <w:p w:rsidR="005B62B1" w:rsidRPr="005B62B1" w:rsidRDefault="005B62B1" w:rsidP="004B6EF2">
      <w:pPr>
        <w:ind w:firstLine="360"/>
        <w:jc w:val="both"/>
        <w:rPr>
          <w:rFonts w:asciiTheme="majorBidi" w:hAnsiTheme="majorBidi" w:cstheme="majorBidi"/>
          <w:sz w:val="24"/>
          <w:szCs w:val="24"/>
        </w:rPr>
      </w:pPr>
      <w:r w:rsidRPr="005B62B1">
        <w:rPr>
          <w:rFonts w:asciiTheme="majorBidi" w:hAnsiTheme="majorBidi" w:cstheme="majorBidi"/>
          <w:sz w:val="24"/>
          <w:szCs w:val="24"/>
        </w:rPr>
        <w:t>Manajemen Sumber Daya Manusia adalah ilmu yang mengelola sumber daya manusia, dalam berbagai hal meliputi; peranan, hubungan, fungsionalitas, hak dan kewajiban, serta keberadaan mereka secara umum dalam sebuah organisasi atau instansi,untuk mencapai tujuan</w:t>
      </w:r>
      <w:r w:rsidR="004B6EF2">
        <w:rPr>
          <w:rFonts w:asciiTheme="majorBidi" w:hAnsiTheme="majorBidi" w:cstheme="majorBidi"/>
          <w:sz w:val="24"/>
          <w:szCs w:val="24"/>
        </w:rPr>
        <w:fldChar w:fldCharType="begin" w:fldLock="1"/>
      </w:r>
      <w:r w:rsidR="004B6EF2">
        <w:rPr>
          <w:rFonts w:asciiTheme="majorBidi" w:hAnsiTheme="majorBidi" w:cstheme="majorBidi"/>
          <w:sz w:val="24"/>
          <w:szCs w:val="24"/>
        </w:rPr>
        <w:instrText>ADDIN CSL_CITATION {"citationItems":[{"id":"ITEM-1","itemData":{"DOI":"10.18326/inject.v3i2.231-252","ISSN":"2548-5857","abstract":"Management could be defined as the art for organizing matters and the way for managing institution, agency, work or community who involve in it, this aims to accommodate the work conducted. Human Resources have become part of the strategic planning process and part of developing organizational policy, design for the expansion of organizational lines, merger process and organizational acquisition. The importance of human resource management and their role in Islamic Institutions, it is depending on the management, if it is not organized well, the development of Islamic Institutions will face challenges due to managerial weakness. The implementation of Islamic Institutional management comprehensively will develop the quality of the institutions, including Islamic schools, madrasah and Islamic boarding schools. The human resource continues to grow in all existing institutions. Thus, the effort to develop a successful institution depends on the significant changes in human resource management. AbstrakMenejemen merupakan suatu seni untuk mengatur sesuatu dan salah satu cara untuk mengelola suatu lembaga, instansi, pekerjaan ataupun orang orang yang berada didalamnya, dengan tujuan mempermudah pekerjaan yang di laksanakan. Sumber Daya Manusia yaitu bagian proses perencanaan strategis dan menjadi bagian pengembangan kebijaksanaan organisasi, perencanaan perluasan lini organisasi, proses marger dan akuisisi organisasi. Pentingnya manajemen sumber daya manusia dan fungsi sumber daya manusia dalam Kelembagaan Islam, hal tersebut dikarenakan jika manajemennya tidak tertata dengan baik, maka perkembangan Kelembagaan Islam akan mengalami hambatan yang datang karena lemahnya manajerial. Implementasi manajemen Kelembagaan Islam secara komprehensif akan mampu meningkatkan mutu di lembaga tersebut, baik sekolah Islam, madrasah maupun pondok pesantren. Sumber Daya Manusia terus berkembang pada seluruh lembaga yang ada saat ini. Segala upaya yang diperlukan untuk menciptakan suatu lembaga yang berhasil tergantung pada perubahan yang signifikan dalam Manajemen Sumber Daya Manusia.","author":[{"dropping-particle":"","family":"Rokhmiyati","given":"Sri","non-dropping-particle":"","parse-names":false,"suffix":""}],"container-title":"INJECT (Interdisciplinary Journal of Communication)","id":"ITEM-1","issue":"2","issued":{"date-parts":[["2018"]]},"title":"KONSEP MENEJEMEN SUMBER DAYA MANUSIA DALAM KELEMBAGAAN ISLAM","type":"article-journal","volume":"3"},"uris":["http://www.mendeley.com/documents/?uuid=c31f6ffa-2c0e-3499-b8ab-7efb3b62b379"]}],"mendeley":{"formattedCitation":"(Rokhmiyati, 2018)","plainTextFormattedCitation":"(Rokhmiyati, 2018)","previouslyFormattedCitation":"(Rokhmiyati, 2018)"},"properties":{"noteIndex":0},"schema":"https://github.com/citation-style-language/schema/raw/master/csl-citation.json"}</w:instrText>
      </w:r>
      <w:r w:rsidR="004B6EF2">
        <w:rPr>
          <w:rFonts w:asciiTheme="majorBidi" w:hAnsiTheme="majorBidi" w:cstheme="majorBidi"/>
          <w:sz w:val="24"/>
          <w:szCs w:val="24"/>
        </w:rPr>
        <w:fldChar w:fldCharType="separate"/>
      </w:r>
      <w:r w:rsidR="004B6EF2" w:rsidRPr="004B6EF2">
        <w:rPr>
          <w:rFonts w:asciiTheme="majorBidi" w:hAnsiTheme="majorBidi" w:cstheme="majorBidi"/>
          <w:noProof/>
          <w:sz w:val="24"/>
          <w:szCs w:val="24"/>
        </w:rPr>
        <w:t>(Rokhmiyati, 2018)</w:t>
      </w:r>
      <w:r w:rsidR="004B6EF2">
        <w:rPr>
          <w:rFonts w:asciiTheme="majorBidi" w:hAnsiTheme="majorBidi" w:cstheme="majorBidi"/>
          <w:sz w:val="24"/>
          <w:szCs w:val="24"/>
        </w:rPr>
        <w:fldChar w:fldCharType="end"/>
      </w:r>
      <w:r w:rsidRPr="005B62B1">
        <w:rPr>
          <w:rFonts w:asciiTheme="majorBidi" w:hAnsiTheme="majorBidi" w:cstheme="majorBidi"/>
          <w:sz w:val="24"/>
          <w:szCs w:val="24"/>
        </w:rPr>
        <w:t>. Filippo 1996 menyatakan bahwa manajemen sumber daya manusia adalah perencanaan, pengorganisasian, pengarahan dan pengendalian atas pengadaan, pengembangan, pemberian kompensasi, pengintegrasian serta  pemeliharaan dan pelepasan sumber daya manusia, agar tercapai sasaran individu, organisasi, dan masyarakat</w:t>
      </w:r>
      <w:r w:rsidR="004B6EF2">
        <w:rPr>
          <w:rFonts w:asciiTheme="majorBidi" w:hAnsiTheme="majorBidi" w:cstheme="majorBidi"/>
          <w:sz w:val="24"/>
          <w:szCs w:val="24"/>
        </w:rPr>
        <w:fldChar w:fldCharType="begin" w:fldLock="1"/>
      </w:r>
      <w:r w:rsidR="00DD56DC">
        <w:rPr>
          <w:rFonts w:asciiTheme="majorBidi" w:hAnsiTheme="majorBidi" w:cstheme="majorBidi"/>
          <w:sz w:val="24"/>
          <w:szCs w:val="24"/>
        </w:rPr>
        <w:instrText>ADDIN CSL_CITATION {"citationItems":[{"id":"ITEM-1","itemData":{"DOI":"10.17509/edulib.v2i2.10049","ISSN":"2089-6549","abstract":"The era in which the exstense of ICT brings with it enlightenment in every aspect of life changes of paradigms in libraries exists. The change includes a transfer in system – from conventional type of services to ICT-based services with some orientation for the sake of users’ needs. The innovations taking place in libraries are influenced by 10 issues: \"... a) the presence of electronic paper, b) new publishing model, c) on-line bookstore, d) e-commerce, e) digital television, f) integrated learning environment , g) remote university, h) mobile communication, i) print-on-demand, j) the threat og the unknown\". The change in paradigms leads to manajerial which formely management bound to merely build and develop library collection, product-oriented services of information to ICT-based services management. Three major ICT-based services comprise human resources and non human resources, proactive kind of services and users empowerment. Accordingly, libraries an entitiy need to be managed bt human resources with managerial competence (leading, planning, organizing dan controlling), bibliograpical and library technological know-how, human relation skill, ability to work in team, elite type of conduct, elegance and intelligence, being ordered, ordered, school curriculum, writing competency, publishing, users needs, work partnership, ability of reading publisher’s catalog both printed and online, desoiderata, budgeting, statistics, accesion list, registration book, classification, catalouging both manually and in an electronic mode, indexing, writing an abstract, accessories, shelving, binding, fumigation, camouflaging, and others), services competency, users-oriented services, users empowering, wide horizons, expertise in one field of dicipline, knowledge of principles and techniques in guidance and counseling, social sciences, psychology and culture, library technological know-how, communication skill, human resources skill, emphaty, attractive appearance, fair, helpful, information and science know-how, form-making skil, flow charts of services, organizing materials, guides/labels, rules and policy, correspondency, shelving,PERPUSTAKAAN reporting/evaluating/statistic, punishment, how to use library education, simple general infromation, good sense of media, answeing reference questions skill, helping people to obtain information through face to face contact, assistance to readers in searching information, bibliographical searching/service, and competency and…","author":[{"dropping-particle":"","family":"S. Komarudin","given":"Yooke Tjuparmah","non-dropping-particle":"","parse-names":false,"suffix":""},{"dropping-particle":"","family":"Dewi","given":"Laksmi","non-dropping-particle":"","parse-names":false,"suffix":""}],"container-title":"Edulib","id":"ITEM-1","issue":"2","issued":{"date-parts":[["2018"]]},"title":"MENEJEMEN SUMBER DAYA MANUSIA DI PERPUSTAKAAN","type":"article-journal","volume":"2"},"uris":["http://www.mendeley.com/documents/?uuid=79c50384-b3ec-3aa2-9b03-bd2d7adae4c1"]}],"mendeley":{"formattedCitation":"(S. Komarudin &amp; Dewi, 2018)","plainTextFormattedCitation":"(S. Komarudin &amp; Dewi, 2018)","previouslyFormattedCitation":"(S. Komarudin &amp; Dewi, 2018)"},"properties":{"noteIndex":0},"schema":"https://github.com/citation-style-language/schema/raw/master/csl-citation.json"}</w:instrText>
      </w:r>
      <w:r w:rsidR="004B6EF2">
        <w:rPr>
          <w:rFonts w:asciiTheme="majorBidi" w:hAnsiTheme="majorBidi" w:cstheme="majorBidi"/>
          <w:sz w:val="24"/>
          <w:szCs w:val="24"/>
        </w:rPr>
        <w:fldChar w:fldCharType="separate"/>
      </w:r>
      <w:r w:rsidR="004B6EF2" w:rsidRPr="004B6EF2">
        <w:rPr>
          <w:rFonts w:asciiTheme="majorBidi" w:hAnsiTheme="majorBidi" w:cstheme="majorBidi"/>
          <w:noProof/>
          <w:sz w:val="24"/>
          <w:szCs w:val="24"/>
        </w:rPr>
        <w:t>(S. Komarudin &amp; Dewi, 2018)</w:t>
      </w:r>
      <w:r w:rsidR="004B6EF2">
        <w:rPr>
          <w:rFonts w:asciiTheme="majorBidi" w:hAnsiTheme="majorBidi" w:cstheme="majorBidi"/>
          <w:sz w:val="24"/>
          <w:szCs w:val="24"/>
        </w:rPr>
        <w:fldChar w:fldCharType="end"/>
      </w:r>
      <w:r w:rsidR="004B6EF2">
        <w:rPr>
          <w:rFonts w:asciiTheme="majorBidi" w:hAnsiTheme="majorBidi" w:cstheme="majorBidi"/>
          <w:sz w:val="24"/>
          <w:szCs w:val="24"/>
        </w:rPr>
        <w:t>.</w:t>
      </w:r>
    </w:p>
    <w:p w:rsidR="005B62B1" w:rsidRPr="005B62B1" w:rsidRDefault="005B62B1" w:rsidP="005B62B1">
      <w:pPr>
        <w:jc w:val="both"/>
        <w:rPr>
          <w:rFonts w:asciiTheme="majorBidi" w:hAnsiTheme="majorBidi" w:cstheme="majorBidi"/>
          <w:sz w:val="24"/>
          <w:szCs w:val="24"/>
        </w:rPr>
      </w:pPr>
      <w:r w:rsidRPr="005B62B1">
        <w:rPr>
          <w:rFonts w:asciiTheme="majorBidi" w:hAnsiTheme="majorBidi" w:cstheme="majorBidi"/>
          <w:sz w:val="24"/>
          <w:szCs w:val="24"/>
        </w:rPr>
        <w:t>Dari definisi diatas disimpulkan bahwa manajemen sumber daya manusia merupakan suatu proses perencanaan, pengorganisasian, pengarahan dan pengendalian tenaga kerja, dan merupakan ilmu tentang upaya manusia untuk memanfaatkan semua sumber daya yang dimilikinya untuk mencapai tujuan secara efektif dan efisien.</w:t>
      </w:r>
    </w:p>
    <w:p w:rsidR="005B62B1" w:rsidRPr="005B62B1" w:rsidRDefault="005B62B1" w:rsidP="005B62B1">
      <w:pPr>
        <w:jc w:val="both"/>
        <w:rPr>
          <w:rFonts w:asciiTheme="majorBidi" w:hAnsiTheme="majorBidi" w:cstheme="majorBidi"/>
          <w:sz w:val="24"/>
          <w:szCs w:val="24"/>
        </w:rPr>
      </w:pPr>
    </w:p>
    <w:p w:rsidR="005B62B1" w:rsidRPr="00AC1C85" w:rsidRDefault="005B62B1" w:rsidP="00AC1C85">
      <w:pPr>
        <w:jc w:val="both"/>
        <w:rPr>
          <w:rFonts w:asciiTheme="majorBidi" w:hAnsiTheme="majorBidi" w:cstheme="majorBidi"/>
          <w:b/>
          <w:bCs/>
          <w:sz w:val="24"/>
          <w:szCs w:val="24"/>
        </w:rPr>
      </w:pPr>
      <w:r w:rsidRPr="00AC1C85">
        <w:rPr>
          <w:rFonts w:asciiTheme="majorBidi" w:hAnsiTheme="majorBidi" w:cstheme="majorBidi"/>
          <w:b/>
          <w:bCs/>
          <w:sz w:val="24"/>
          <w:szCs w:val="24"/>
        </w:rPr>
        <w:t>Tujuan praktik Manajemen Sumber Daya Manusia</w:t>
      </w:r>
    </w:p>
    <w:p w:rsidR="005B62B1" w:rsidRPr="005B62B1" w:rsidRDefault="005B62B1" w:rsidP="00DD56DC">
      <w:pPr>
        <w:jc w:val="both"/>
        <w:rPr>
          <w:rFonts w:asciiTheme="majorBidi" w:hAnsiTheme="majorBidi" w:cstheme="majorBidi"/>
          <w:sz w:val="24"/>
          <w:szCs w:val="24"/>
        </w:rPr>
      </w:pPr>
      <w:r w:rsidRPr="005B62B1">
        <w:rPr>
          <w:rFonts w:asciiTheme="majorBidi" w:hAnsiTheme="majorBidi" w:cstheme="majorBidi"/>
          <w:sz w:val="24"/>
          <w:szCs w:val="24"/>
        </w:rPr>
        <w:t>berdasarkan definisinya tujuan manajemen Sumber Daya Manusia, yaitu</w:t>
      </w:r>
      <w:r w:rsidR="00DD56DC">
        <w:rPr>
          <w:rFonts w:asciiTheme="majorBidi" w:hAnsiTheme="majorBidi" w:cstheme="majorBidi"/>
          <w:sz w:val="24"/>
          <w:szCs w:val="24"/>
        </w:rPr>
        <w:fldChar w:fldCharType="begin" w:fldLock="1"/>
      </w:r>
      <w:r w:rsidR="00DD56DC">
        <w:rPr>
          <w:rFonts w:asciiTheme="majorBidi" w:hAnsiTheme="majorBidi" w:cstheme="majorBidi"/>
          <w:sz w:val="24"/>
          <w:szCs w:val="24"/>
        </w:rPr>
        <w:instrText>ADDIN CSL_CITATION {"citationItems":[{"id":"ITEM-1","itemData":{"author":[{"dropping-particle":"","family":"lilis sulastri","given":"","non-dropping-particle":"","parse-names":false,"suffix":""}],"container-title":"lagood's","id":"ITEM-1","issued":{"date-parts":[["2014"]]},"page":"196","title":"mamajemen sebuah pengatar, tokoh, teori dan praktek","type":"chapter"},"uris":["http://www.mendeley.com/documents/?uuid=b0b78685-338a-48a8-938b-8084d35a0e54"]}],"mendeley":{"formattedCitation":"(lilis sulastri, 2014)","plainTextFormattedCitation":"(lilis sulastri, 2014)","previouslyFormattedCitation":"(lilis sulastri, 2014)"},"properties":{"noteIndex":0},"schema":"https://github.com/citation-style-language/schema/raw/master/csl-citation.json"}</w:instrText>
      </w:r>
      <w:r w:rsidR="00DD56DC">
        <w:rPr>
          <w:rFonts w:asciiTheme="majorBidi" w:hAnsiTheme="majorBidi" w:cstheme="majorBidi"/>
          <w:sz w:val="24"/>
          <w:szCs w:val="24"/>
        </w:rPr>
        <w:fldChar w:fldCharType="separate"/>
      </w:r>
      <w:r w:rsidR="00DD56DC" w:rsidRPr="00DD56DC">
        <w:rPr>
          <w:rFonts w:asciiTheme="majorBidi" w:hAnsiTheme="majorBidi" w:cstheme="majorBidi"/>
          <w:noProof/>
          <w:sz w:val="24"/>
          <w:szCs w:val="24"/>
        </w:rPr>
        <w:t>(lilis sulastri, 2014)</w:t>
      </w:r>
      <w:r w:rsidR="00DD56DC">
        <w:rPr>
          <w:rFonts w:asciiTheme="majorBidi" w:hAnsiTheme="majorBidi" w:cstheme="majorBidi"/>
          <w:sz w:val="24"/>
          <w:szCs w:val="24"/>
        </w:rPr>
        <w:fldChar w:fldCharType="end"/>
      </w:r>
      <w:r w:rsidRPr="005B62B1">
        <w:rPr>
          <w:rFonts w:asciiTheme="majorBidi" w:hAnsiTheme="majorBidi" w:cstheme="majorBidi"/>
          <w:sz w:val="24"/>
          <w:szCs w:val="24"/>
        </w:rPr>
        <w:t>:</w:t>
      </w:r>
    </w:p>
    <w:p w:rsidR="005B62B1" w:rsidRPr="005B62B1" w:rsidRDefault="005B62B1" w:rsidP="005B62B1">
      <w:pPr>
        <w:pStyle w:val="ListParagraph"/>
        <w:numPr>
          <w:ilvl w:val="0"/>
          <w:numId w:val="4"/>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Tujuan masyarakat (societal objective) yaitu bertanggung jawab secara sosial dalam hal kebutuhan dan dapat memberikan manfaat serta menjawab tantangan-tantangan yang timbul di masyarakat.</w:t>
      </w:r>
    </w:p>
    <w:p w:rsidR="005B62B1" w:rsidRPr="005B62B1" w:rsidRDefault="005B62B1" w:rsidP="005B62B1">
      <w:pPr>
        <w:pStyle w:val="ListParagraph"/>
        <w:numPr>
          <w:ilvl w:val="0"/>
          <w:numId w:val="4"/>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Tujuan organisasi (organizational objective) yaitu mengenal bahwa manajemen sumber daya manusia bukanlah suatu tujuan dan akhir suatu proses, melainkan suatu perangkat atau alat untuk membantu tercapainya suatu tujuan organisasi secara keseluruhan.</w:t>
      </w:r>
    </w:p>
    <w:p w:rsidR="005B62B1" w:rsidRPr="005B62B1" w:rsidRDefault="005B62B1" w:rsidP="005B62B1">
      <w:pPr>
        <w:pStyle w:val="ListParagraph"/>
        <w:numPr>
          <w:ilvl w:val="0"/>
          <w:numId w:val="4"/>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Tujuan fungsi (functional objective) yaitu memelihara kontribusi setiap anggota agar melaksanakan tugasnya secara optimal.</w:t>
      </w:r>
    </w:p>
    <w:p w:rsidR="005B62B1" w:rsidRDefault="005B62B1" w:rsidP="005B62B1">
      <w:pPr>
        <w:pStyle w:val="ListParagraph"/>
        <w:numPr>
          <w:ilvl w:val="0"/>
          <w:numId w:val="4"/>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 xml:space="preserve">Tujuan personel (personel objective) yaitu terpenuhinya tujuan pribadi anggota dalam rangka pencapaian tujuan organisasinya. </w:t>
      </w:r>
    </w:p>
    <w:p w:rsidR="005B62B1" w:rsidRPr="005B62B1" w:rsidRDefault="005B62B1" w:rsidP="005B62B1">
      <w:pPr>
        <w:pStyle w:val="ListParagraph"/>
        <w:spacing w:line="259" w:lineRule="auto"/>
        <w:jc w:val="both"/>
        <w:rPr>
          <w:rFonts w:asciiTheme="majorBidi" w:hAnsiTheme="majorBidi" w:cstheme="majorBidi"/>
          <w:sz w:val="24"/>
          <w:szCs w:val="24"/>
        </w:rPr>
      </w:pPr>
    </w:p>
    <w:p w:rsidR="005B62B1" w:rsidRPr="00AC1C85" w:rsidRDefault="005B62B1" w:rsidP="00AC1C85">
      <w:pPr>
        <w:jc w:val="both"/>
        <w:rPr>
          <w:rFonts w:asciiTheme="majorBidi" w:hAnsiTheme="majorBidi" w:cstheme="majorBidi"/>
          <w:b/>
          <w:bCs/>
          <w:sz w:val="24"/>
          <w:szCs w:val="24"/>
        </w:rPr>
      </w:pPr>
      <w:r w:rsidRPr="00AC1C85">
        <w:rPr>
          <w:rFonts w:asciiTheme="majorBidi" w:hAnsiTheme="majorBidi" w:cstheme="majorBidi"/>
          <w:b/>
          <w:bCs/>
          <w:sz w:val="24"/>
          <w:szCs w:val="24"/>
        </w:rPr>
        <w:t>Fungsi manajemen sumber daya manusia</w:t>
      </w:r>
    </w:p>
    <w:p w:rsidR="005B62B1" w:rsidRPr="005B62B1" w:rsidRDefault="005B62B1" w:rsidP="00DD56DC">
      <w:pPr>
        <w:jc w:val="both"/>
        <w:rPr>
          <w:rFonts w:asciiTheme="majorBidi" w:hAnsiTheme="majorBidi" w:cstheme="majorBidi"/>
          <w:sz w:val="24"/>
          <w:szCs w:val="24"/>
        </w:rPr>
      </w:pPr>
      <w:r w:rsidRPr="005B62B1">
        <w:rPr>
          <w:rFonts w:asciiTheme="majorBidi" w:hAnsiTheme="majorBidi" w:cstheme="majorBidi"/>
          <w:sz w:val="24"/>
          <w:szCs w:val="24"/>
        </w:rPr>
        <w:t>Secara umum fungsi dari Manajemen Sumber Daya Manusia dibagi menjadi dua, yaitu</w:t>
      </w:r>
      <w:r w:rsidR="00DD56DC">
        <w:rPr>
          <w:rFonts w:asciiTheme="majorBidi" w:hAnsiTheme="majorBidi" w:cstheme="majorBidi"/>
          <w:sz w:val="24"/>
          <w:szCs w:val="24"/>
        </w:rPr>
        <w:fldChar w:fldCharType="begin" w:fldLock="1"/>
      </w:r>
      <w:r w:rsidR="00DD56DC">
        <w:rPr>
          <w:rFonts w:asciiTheme="majorBidi" w:hAnsiTheme="majorBidi" w:cstheme="majorBidi"/>
          <w:sz w:val="24"/>
          <w:szCs w:val="24"/>
        </w:rPr>
        <w:instrText>ADDIN CSL_CITATION {"citationItems":[{"id":"ITEM-1","itemData":{"author":[{"dropping-particle":"","family":"lilis sulastri","given":"","non-dropping-particle":"","parse-names":false,"suffix":""}],"container-title":"lagood's","id":"ITEM-1","issued":{"date-parts":[["2014"]]},"page":"196","title":"mamajemen sebuah pengatar, tokoh, teori dan praktek","type":"chapter"},"uris":["http://www.mendeley.com/documents/?uuid=b0b78685-338a-48a8-938b-8084d35a0e54"]}],"mendeley":{"formattedCitation":"(lilis sulastri, 2014)","plainTextFormattedCitation":"(lilis sulastri, 2014)","previouslyFormattedCitation":"(lilis sulastri, 2014)"},"properties":{"noteIndex":0},"schema":"https://github.com/citation-style-language/schema/raw/master/csl-citation.json"}</w:instrText>
      </w:r>
      <w:r w:rsidR="00DD56DC">
        <w:rPr>
          <w:rFonts w:asciiTheme="majorBidi" w:hAnsiTheme="majorBidi" w:cstheme="majorBidi"/>
          <w:sz w:val="24"/>
          <w:szCs w:val="24"/>
        </w:rPr>
        <w:fldChar w:fldCharType="separate"/>
      </w:r>
      <w:r w:rsidR="00DD56DC" w:rsidRPr="00DD56DC">
        <w:rPr>
          <w:rFonts w:asciiTheme="majorBidi" w:hAnsiTheme="majorBidi" w:cstheme="majorBidi"/>
          <w:noProof/>
          <w:sz w:val="24"/>
          <w:szCs w:val="24"/>
        </w:rPr>
        <w:t>(lilis sulastri, 2014)</w:t>
      </w:r>
      <w:r w:rsidR="00DD56DC">
        <w:rPr>
          <w:rFonts w:asciiTheme="majorBidi" w:hAnsiTheme="majorBidi" w:cstheme="majorBidi"/>
          <w:sz w:val="24"/>
          <w:szCs w:val="24"/>
        </w:rPr>
        <w:fldChar w:fldCharType="end"/>
      </w:r>
      <w:r w:rsidRPr="005B62B1">
        <w:rPr>
          <w:rFonts w:asciiTheme="majorBidi" w:hAnsiTheme="majorBidi" w:cstheme="majorBidi"/>
          <w:sz w:val="24"/>
          <w:szCs w:val="24"/>
        </w:rPr>
        <w:t xml:space="preserve">: </w:t>
      </w:r>
    </w:p>
    <w:p w:rsidR="005B62B1" w:rsidRPr="005B62B1" w:rsidRDefault="005B62B1" w:rsidP="005B62B1">
      <w:pPr>
        <w:pStyle w:val="ListParagraph"/>
        <w:numPr>
          <w:ilvl w:val="0"/>
          <w:numId w:val="5"/>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 xml:space="preserve"> Fungsi manajerial, dalam praktik Manajemen Sumber Daya ini mencakup: a) Fungsi perencanaan </w:t>
      </w:r>
      <w:r w:rsidRPr="005B62B1">
        <w:rPr>
          <w:rFonts w:asciiTheme="majorBidi" w:hAnsiTheme="majorBidi" w:cstheme="majorBidi"/>
          <w:i/>
          <w:iCs/>
          <w:sz w:val="24"/>
          <w:szCs w:val="24"/>
        </w:rPr>
        <w:t>planning</w:t>
      </w:r>
      <w:r w:rsidRPr="005B62B1">
        <w:rPr>
          <w:rFonts w:asciiTheme="majorBidi" w:hAnsiTheme="majorBidi" w:cstheme="majorBidi"/>
          <w:sz w:val="24"/>
          <w:szCs w:val="24"/>
        </w:rPr>
        <w:t xml:space="preserve">, yaitu menyusun kebutuhan SDM yang berkaitan dengan penetapan jumlah dan kualifikasi yang dibutuhkan untuk melaksanakan semua program kerja dalam rangka mencapai visi, misi, dan tujuan organisasi. b) Fungsi pengorganisasian </w:t>
      </w:r>
      <w:r w:rsidRPr="005B62B1">
        <w:rPr>
          <w:rFonts w:asciiTheme="majorBidi" w:hAnsiTheme="majorBidi" w:cstheme="majorBidi"/>
          <w:i/>
          <w:iCs/>
          <w:sz w:val="24"/>
          <w:szCs w:val="24"/>
        </w:rPr>
        <w:t>staffing</w:t>
      </w:r>
      <w:r w:rsidRPr="005B62B1">
        <w:rPr>
          <w:rFonts w:asciiTheme="majorBidi" w:hAnsiTheme="majorBidi" w:cstheme="majorBidi"/>
          <w:sz w:val="24"/>
          <w:szCs w:val="24"/>
        </w:rPr>
        <w:t xml:space="preserve">, yaitu mendesain struktur organisasi yang menggambarkan interelasi antar pekerjaan, antar personil, dan faktor-faktor fisik lainnya yang menjadi dasar untuk penempatan anggota sesuai keahlian masing-masing. c) Fungsi pengarahan </w:t>
      </w:r>
      <w:r w:rsidRPr="005B62B1">
        <w:rPr>
          <w:rFonts w:asciiTheme="majorBidi" w:hAnsiTheme="majorBidi" w:cstheme="majorBidi"/>
          <w:i/>
          <w:iCs/>
          <w:sz w:val="24"/>
          <w:szCs w:val="24"/>
        </w:rPr>
        <w:t>directing</w:t>
      </w:r>
      <w:r w:rsidRPr="005B62B1">
        <w:rPr>
          <w:rFonts w:asciiTheme="majorBidi" w:hAnsiTheme="majorBidi" w:cstheme="majorBidi"/>
          <w:sz w:val="24"/>
          <w:szCs w:val="24"/>
        </w:rPr>
        <w:t xml:space="preserve">, yaitu menggerakkan anggota untuk bekerja dan berpartisipasi sesuai tugasnya secara efektif dan efisien menuju ke arah yang dinginkan oleh organisasi dengan cara motivating, leading, communicating, dan deployment. d) Fungsi pembinaan </w:t>
      </w:r>
      <w:r w:rsidRPr="005B62B1">
        <w:rPr>
          <w:rFonts w:asciiTheme="majorBidi" w:hAnsiTheme="majorBidi" w:cstheme="majorBidi"/>
          <w:i/>
          <w:iCs/>
          <w:sz w:val="24"/>
          <w:szCs w:val="24"/>
        </w:rPr>
        <w:t>supervising</w:t>
      </w:r>
      <w:r w:rsidRPr="005B62B1">
        <w:rPr>
          <w:rFonts w:asciiTheme="majorBidi" w:hAnsiTheme="majorBidi" w:cstheme="majorBidi"/>
          <w:sz w:val="24"/>
          <w:szCs w:val="24"/>
        </w:rPr>
        <w:t xml:space="preserve">, yaitu fungsi untuk menjaga moral kerja dan komitmen personil terhadap organisasi, sehingga karyawan memiliki loyalitas dan dedikasi yang tinggi pada perusahaan dengan cara reward and punishment. e) Fungsi pengawasan </w:t>
      </w:r>
      <w:r w:rsidRPr="005B62B1">
        <w:rPr>
          <w:rFonts w:asciiTheme="majorBidi" w:hAnsiTheme="majorBidi" w:cstheme="majorBidi"/>
          <w:i/>
          <w:iCs/>
          <w:sz w:val="24"/>
          <w:szCs w:val="24"/>
        </w:rPr>
        <w:t>controlling</w:t>
      </w:r>
      <w:r w:rsidRPr="005B62B1">
        <w:rPr>
          <w:rFonts w:asciiTheme="majorBidi" w:hAnsiTheme="majorBidi" w:cstheme="majorBidi"/>
          <w:sz w:val="24"/>
          <w:szCs w:val="24"/>
        </w:rPr>
        <w:t>, yaitu untuk mengukur dan menilai sejauh mana rencana dapat dilaksanakan dan tujuan dapat direalisasikan.</w:t>
      </w:r>
    </w:p>
    <w:p w:rsidR="005B62B1" w:rsidRPr="005B62B1" w:rsidRDefault="005B62B1" w:rsidP="005B62B1">
      <w:pPr>
        <w:pStyle w:val="ListParagraph"/>
        <w:jc w:val="both"/>
        <w:rPr>
          <w:rFonts w:asciiTheme="majorBidi" w:hAnsiTheme="majorBidi" w:cstheme="majorBidi"/>
          <w:sz w:val="24"/>
          <w:szCs w:val="24"/>
        </w:rPr>
      </w:pPr>
    </w:p>
    <w:p w:rsidR="005B62B1" w:rsidRPr="005B62B1" w:rsidRDefault="005B62B1" w:rsidP="005B62B1">
      <w:pPr>
        <w:pStyle w:val="ListParagraph"/>
        <w:numPr>
          <w:ilvl w:val="0"/>
          <w:numId w:val="5"/>
        </w:numPr>
        <w:spacing w:line="259" w:lineRule="auto"/>
        <w:jc w:val="both"/>
        <w:rPr>
          <w:rFonts w:asciiTheme="majorBidi" w:hAnsiTheme="majorBidi" w:cstheme="majorBidi"/>
          <w:sz w:val="24"/>
          <w:szCs w:val="24"/>
        </w:rPr>
      </w:pPr>
      <w:r w:rsidRPr="005B62B1">
        <w:rPr>
          <w:rFonts w:asciiTheme="majorBidi" w:hAnsiTheme="majorBidi" w:cstheme="majorBidi"/>
          <w:sz w:val="24"/>
          <w:szCs w:val="24"/>
        </w:rPr>
        <w:t xml:space="preserve">Fungsi operasional, mencakup: a) Fungsi pengadaan </w:t>
      </w:r>
      <w:r w:rsidRPr="005B62B1">
        <w:rPr>
          <w:rFonts w:asciiTheme="majorBidi" w:hAnsiTheme="majorBidi" w:cstheme="majorBidi"/>
          <w:i/>
          <w:iCs/>
          <w:sz w:val="24"/>
          <w:szCs w:val="24"/>
        </w:rPr>
        <w:t>procurement</w:t>
      </w:r>
      <w:r w:rsidRPr="005B62B1">
        <w:rPr>
          <w:rFonts w:asciiTheme="majorBidi" w:hAnsiTheme="majorBidi" w:cstheme="majorBidi"/>
          <w:sz w:val="24"/>
          <w:szCs w:val="24"/>
        </w:rPr>
        <w:t xml:space="preserve">, yaitu pemilihan anggota dengan kualifikasi yang sesuai dengan kebutuhan organisasi yaitu meliputi penarikan (recruitment), seleksi (selection), orientasi dan pembekalan (orientation and induction), dan penempatan (placement). b) Fungsi pengembangan </w:t>
      </w:r>
      <w:r w:rsidRPr="005B62B1">
        <w:rPr>
          <w:rFonts w:asciiTheme="majorBidi" w:hAnsiTheme="majorBidi" w:cstheme="majorBidi"/>
          <w:i/>
          <w:iCs/>
          <w:sz w:val="24"/>
          <w:szCs w:val="24"/>
        </w:rPr>
        <w:t>development</w:t>
      </w:r>
      <w:r w:rsidRPr="005B62B1">
        <w:rPr>
          <w:rFonts w:asciiTheme="majorBidi" w:hAnsiTheme="majorBidi" w:cstheme="majorBidi"/>
          <w:sz w:val="24"/>
          <w:szCs w:val="24"/>
        </w:rPr>
        <w:t xml:space="preserve">, yaitu memperbaiki kapasitas produktif manusia agar lebih kompetitif dan unggul biasanya dilaksanakan melalui program pengembangan karier atau, serta pelaksanaan pendidikan dan latihan. c) Fungsi kompensasi </w:t>
      </w:r>
      <w:r w:rsidRPr="005B62B1">
        <w:rPr>
          <w:rFonts w:asciiTheme="majorBidi" w:hAnsiTheme="majorBidi" w:cstheme="majorBidi"/>
          <w:i/>
          <w:iCs/>
          <w:sz w:val="24"/>
          <w:szCs w:val="24"/>
        </w:rPr>
        <w:t>compensation</w:t>
      </w:r>
      <w:r w:rsidRPr="005B62B1">
        <w:rPr>
          <w:rFonts w:asciiTheme="majorBidi" w:hAnsiTheme="majorBidi" w:cstheme="majorBidi"/>
          <w:sz w:val="24"/>
          <w:szCs w:val="24"/>
        </w:rPr>
        <w:t xml:space="preserve">, yaitu menetapkan sistem remurasi yang tepat sesuai dengan kontribusi masing-masing personil terhadap upaya pencapaian tujuan organisasi melalui sistem pembayaran upah, gaji, dan manfaat lainnya. d) integrasi </w:t>
      </w:r>
      <w:r w:rsidRPr="005B62B1">
        <w:rPr>
          <w:rFonts w:asciiTheme="majorBidi" w:hAnsiTheme="majorBidi" w:cstheme="majorBidi"/>
          <w:i/>
          <w:iCs/>
          <w:sz w:val="24"/>
          <w:szCs w:val="24"/>
        </w:rPr>
        <w:t>integration</w:t>
      </w:r>
      <w:r w:rsidRPr="005B62B1">
        <w:rPr>
          <w:rFonts w:asciiTheme="majorBidi" w:hAnsiTheme="majorBidi" w:cstheme="majorBidi"/>
          <w:sz w:val="24"/>
          <w:szCs w:val="24"/>
        </w:rPr>
        <w:t xml:space="preserve">, yaitu Fungsi membangkitkan kesadaran personil bahwa mereka merupakan bagian terpenting dalam organisasi yang secara keseluruhan berfungsi untuk menciptakan komitmen dan rasa memiliki. e) Fungsi pemeliharaan </w:t>
      </w:r>
      <w:r w:rsidRPr="005B62B1">
        <w:rPr>
          <w:rFonts w:asciiTheme="majorBidi" w:hAnsiTheme="majorBidi" w:cstheme="majorBidi"/>
          <w:i/>
          <w:iCs/>
          <w:sz w:val="24"/>
          <w:szCs w:val="24"/>
        </w:rPr>
        <w:t>maintenance</w:t>
      </w:r>
      <w:r w:rsidRPr="005B62B1">
        <w:rPr>
          <w:rFonts w:asciiTheme="majorBidi" w:hAnsiTheme="majorBidi" w:cstheme="majorBidi"/>
          <w:sz w:val="24"/>
          <w:szCs w:val="24"/>
        </w:rPr>
        <w:t xml:space="preserve">, yaitu memelihara dan mempertahankan personil yang produktif agar setia terhadap organisasi. f) Fungsi pemutusan hubungan kerja </w:t>
      </w:r>
      <w:r w:rsidRPr="005B62B1">
        <w:rPr>
          <w:rFonts w:asciiTheme="majorBidi" w:hAnsiTheme="majorBidi" w:cstheme="majorBidi"/>
          <w:i/>
          <w:iCs/>
          <w:sz w:val="24"/>
          <w:szCs w:val="24"/>
        </w:rPr>
        <w:t>separation</w:t>
      </w:r>
      <w:r w:rsidRPr="005B62B1">
        <w:rPr>
          <w:rFonts w:asciiTheme="majorBidi" w:hAnsiTheme="majorBidi" w:cstheme="majorBidi"/>
          <w:sz w:val="24"/>
          <w:szCs w:val="24"/>
        </w:rPr>
        <w:t>, yaitu penetapan berakhirnya masa bakti personil dalam organisasi.</w:t>
      </w:r>
    </w:p>
    <w:p w:rsidR="000232F4" w:rsidRDefault="000232F4" w:rsidP="000232F4">
      <w:pPr>
        <w:spacing w:after="0" w:line="240" w:lineRule="auto"/>
        <w:jc w:val="both"/>
        <w:rPr>
          <w:rFonts w:asciiTheme="majorBidi" w:hAnsiTheme="majorBidi" w:cstheme="majorBidi"/>
        </w:rPr>
      </w:pPr>
    </w:p>
    <w:p w:rsidR="000232F4" w:rsidRPr="004374BF" w:rsidRDefault="000232F4" w:rsidP="004374BF">
      <w:pPr>
        <w:pStyle w:val="ListParagraph"/>
        <w:numPr>
          <w:ilvl w:val="0"/>
          <w:numId w:val="11"/>
        </w:numPr>
        <w:spacing w:after="0" w:line="240" w:lineRule="auto"/>
        <w:jc w:val="both"/>
        <w:rPr>
          <w:rFonts w:asciiTheme="majorBidi" w:hAnsiTheme="majorBidi" w:cstheme="majorBidi"/>
          <w:b/>
          <w:bCs/>
          <w:sz w:val="24"/>
          <w:szCs w:val="24"/>
        </w:rPr>
      </w:pPr>
      <w:r w:rsidRPr="004374BF">
        <w:rPr>
          <w:rFonts w:asciiTheme="majorBidi" w:hAnsiTheme="majorBidi" w:cstheme="majorBidi"/>
          <w:b/>
          <w:bCs/>
          <w:sz w:val="24"/>
          <w:szCs w:val="24"/>
        </w:rPr>
        <w:t>METODE</w:t>
      </w:r>
    </w:p>
    <w:p w:rsidR="005B62B1" w:rsidRPr="005B62B1" w:rsidRDefault="005B62B1" w:rsidP="00DD56DC">
      <w:pPr>
        <w:spacing w:before="240"/>
        <w:ind w:firstLine="720"/>
        <w:jc w:val="both"/>
        <w:rPr>
          <w:rFonts w:asciiTheme="majorBidi" w:hAnsiTheme="majorBidi" w:cstheme="majorBidi"/>
          <w:sz w:val="24"/>
          <w:szCs w:val="24"/>
        </w:rPr>
      </w:pPr>
      <w:r w:rsidRPr="005B62B1">
        <w:rPr>
          <w:rFonts w:asciiTheme="majorBidi" w:hAnsiTheme="majorBidi" w:cstheme="majorBidi"/>
          <w:sz w:val="24"/>
          <w:szCs w:val="24"/>
        </w:rPr>
        <w:t xml:space="preserve">Dalam penelitian ini penulis menggunakan pendekatan kualitatif. Menurut Bogdan dan Guba penelitian kualitatif  </w:t>
      </w:r>
      <w:r w:rsidRPr="005B62B1">
        <w:rPr>
          <w:rFonts w:asciiTheme="majorBidi" w:hAnsiTheme="majorBidi" w:cstheme="majorBidi"/>
          <w:i/>
          <w:iCs/>
          <w:sz w:val="24"/>
          <w:szCs w:val="24"/>
        </w:rPr>
        <w:t>(naturalistic inquiry)</w:t>
      </w:r>
      <w:r w:rsidRPr="005B62B1">
        <w:rPr>
          <w:rFonts w:asciiTheme="majorBidi" w:hAnsiTheme="majorBidi" w:cstheme="majorBidi"/>
          <w:sz w:val="24"/>
          <w:szCs w:val="24"/>
        </w:rPr>
        <w:t xml:space="preserve"> adalah prosedur yang menghasilkan data deskriptif berupa kata-kata tertulis atau lisan dari orang orang dan perilaku yang dapat diamati</w:t>
      </w:r>
      <w:r w:rsidR="00DD56DC">
        <w:rPr>
          <w:rFonts w:asciiTheme="majorBidi" w:hAnsiTheme="majorBidi" w:cstheme="majorBidi"/>
          <w:sz w:val="24"/>
          <w:szCs w:val="24"/>
        </w:rPr>
        <w:fldChar w:fldCharType="begin" w:fldLock="1"/>
      </w:r>
      <w:r w:rsidR="00DD56DC">
        <w:rPr>
          <w:rFonts w:asciiTheme="majorBidi" w:hAnsiTheme="majorBidi" w:cstheme="majorBidi"/>
          <w:sz w:val="24"/>
          <w:szCs w:val="24"/>
        </w:rPr>
        <w:instrText>ADDIN CSL_CITATION {"citationItems":[{"id":"ITEM-1","itemData":{"author":[{"dropping-particle":"","family":"Sugiono","given":"","non-dropping-particle":"","parse-names":false,"suffix":""}],"id":"ITEM-1","issued":{"date-parts":[["2014"]]},"publisher-place":"Bandung","title":"Metode Penelitian Pendidikan Pendekatan Kuantitatif, Kualitatif, dan R&amp;D. Bandung: Alfabeta","type":"book"},"uris":["http://www.mendeley.com/documents/?uuid=51b1ee04-b822-471a-b218-3de13421ee85"]}],"mendeley":{"formattedCitation":"(Sugiono, 2014)","plainTextFormattedCitation":"(Sugiono, 2014)","previouslyFormattedCitation":"(Sugiono, 2014)"},"properties":{"noteIndex":0},"schema":"https://github.com/citation-style-language/schema/raw/master/csl-citation.json"}</w:instrText>
      </w:r>
      <w:r w:rsidR="00DD56DC">
        <w:rPr>
          <w:rFonts w:asciiTheme="majorBidi" w:hAnsiTheme="majorBidi" w:cstheme="majorBidi"/>
          <w:sz w:val="24"/>
          <w:szCs w:val="24"/>
        </w:rPr>
        <w:fldChar w:fldCharType="separate"/>
      </w:r>
      <w:r w:rsidR="00DD56DC" w:rsidRPr="00DD56DC">
        <w:rPr>
          <w:rFonts w:asciiTheme="majorBidi" w:hAnsiTheme="majorBidi" w:cstheme="majorBidi"/>
          <w:noProof/>
          <w:sz w:val="24"/>
          <w:szCs w:val="24"/>
        </w:rPr>
        <w:t>(Sugiono, 2014)</w:t>
      </w:r>
      <w:r w:rsidR="00DD56DC">
        <w:rPr>
          <w:rFonts w:asciiTheme="majorBidi" w:hAnsiTheme="majorBidi" w:cstheme="majorBidi"/>
          <w:sz w:val="24"/>
          <w:szCs w:val="24"/>
        </w:rPr>
        <w:fldChar w:fldCharType="end"/>
      </w:r>
      <w:r w:rsidRPr="005B62B1">
        <w:rPr>
          <w:rFonts w:asciiTheme="majorBidi" w:hAnsiTheme="majorBidi" w:cstheme="majorBidi"/>
          <w:sz w:val="24"/>
          <w:szCs w:val="24"/>
        </w:rPr>
        <w:t>. Jenis data yang dikumpulkan dalam penelitian ini adalah data primer dan data sekunder, dengan teknik pengumpulan data yang berkaitan dengan “Manajemen pegembagan sumber daya manusia dosen pendidikan bahasa Arab Sekolah Tinggi Ilmu Bahasa Arab Ar-Raayah” yang dilakukan melalui observasi, wawancara, dan dokumentasi. Data yang dikumpulkan kemudian diolah, dan dianalisis dengan menggunakan teknik analisis kualitatif. dengan tahapan, adalah:1) Pengumpulan data, 2) Editing Data, 3) Sajian data, kemudian 4). Menyimpulkan Data.</w:t>
      </w:r>
    </w:p>
    <w:p w:rsidR="000232F4" w:rsidRDefault="000232F4" w:rsidP="000232F4">
      <w:pPr>
        <w:spacing w:after="0" w:line="240" w:lineRule="auto"/>
        <w:jc w:val="both"/>
        <w:rPr>
          <w:rFonts w:asciiTheme="majorBidi" w:hAnsiTheme="majorBidi" w:cstheme="majorBidi"/>
        </w:rPr>
      </w:pPr>
    </w:p>
    <w:p w:rsidR="005B62B1" w:rsidRPr="004374BF" w:rsidRDefault="000232F4" w:rsidP="004374BF">
      <w:pPr>
        <w:pStyle w:val="ListParagraph"/>
        <w:numPr>
          <w:ilvl w:val="0"/>
          <w:numId w:val="11"/>
        </w:numPr>
        <w:spacing w:after="0" w:line="240" w:lineRule="auto"/>
        <w:jc w:val="both"/>
        <w:rPr>
          <w:rFonts w:asciiTheme="majorBidi" w:hAnsiTheme="majorBidi" w:cstheme="majorBidi"/>
          <w:b/>
          <w:bCs/>
          <w:sz w:val="24"/>
          <w:szCs w:val="24"/>
        </w:rPr>
      </w:pPr>
      <w:r w:rsidRPr="004374BF">
        <w:rPr>
          <w:rFonts w:asciiTheme="majorBidi" w:hAnsiTheme="majorBidi" w:cstheme="majorBidi"/>
          <w:b/>
          <w:bCs/>
          <w:sz w:val="24"/>
          <w:szCs w:val="24"/>
        </w:rPr>
        <w:t>HASIL PEMBAHASAN</w:t>
      </w:r>
    </w:p>
    <w:p w:rsidR="00AC1C85" w:rsidRDefault="00AC1C85" w:rsidP="005B62B1">
      <w:pPr>
        <w:spacing w:after="0" w:line="240" w:lineRule="auto"/>
        <w:jc w:val="both"/>
        <w:rPr>
          <w:rFonts w:asciiTheme="majorBidi" w:hAnsiTheme="majorBidi" w:cstheme="majorBidi"/>
          <w:b/>
          <w:bCs/>
          <w:sz w:val="24"/>
          <w:szCs w:val="24"/>
        </w:rPr>
      </w:pPr>
    </w:p>
    <w:p w:rsidR="005B62B1" w:rsidRPr="005B62B1" w:rsidRDefault="005B62B1" w:rsidP="005B62B1">
      <w:pPr>
        <w:jc w:val="both"/>
        <w:rPr>
          <w:rFonts w:asciiTheme="majorBidi" w:hAnsiTheme="majorBidi" w:cstheme="majorBidi"/>
          <w:b/>
          <w:bCs/>
          <w:sz w:val="24"/>
          <w:szCs w:val="24"/>
        </w:rPr>
      </w:pPr>
      <w:r w:rsidRPr="005B62B1">
        <w:rPr>
          <w:rFonts w:asciiTheme="majorBidi" w:hAnsiTheme="majorBidi" w:cstheme="majorBidi"/>
          <w:b/>
          <w:bCs/>
          <w:sz w:val="24"/>
          <w:szCs w:val="24"/>
        </w:rPr>
        <w:t>Manajemen Sumber Daya Manusia (Dosen) STIBA Ar-Raayah</w:t>
      </w:r>
    </w:p>
    <w:p w:rsidR="005B62B1" w:rsidRPr="005B62B1" w:rsidRDefault="005B62B1" w:rsidP="005B62B1">
      <w:pPr>
        <w:jc w:val="both"/>
        <w:rPr>
          <w:rFonts w:asciiTheme="majorBidi" w:hAnsiTheme="majorBidi" w:cstheme="majorBidi"/>
          <w:b/>
          <w:bCs/>
          <w:sz w:val="24"/>
          <w:szCs w:val="24"/>
        </w:rPr>
      </w:pPr>
      <w:r w:rsidRPr="005B62B1">
        <w:rPr>
          <w:rFonts w:asciiTheme="majorBidi" w:hAnsiTheme="majorBidi" w:cstheme="majorBidi"/>
          <w:b/>
          <w:bCs/>
          <w:sz w:val="24"/>
          <w:szCs w:val="24"/>
        </w:rPr>
        <w:t>Analisis Jabatan</w:t>
      </w:r>
    </w:p>
    <w:p w:rsidR="005B62B1" w:rsidRPr="005B62B1" w:rsidRDefault="005B62B1" w:rsidP="00D45B3D">
      <w:pPr>
        <w:jc w:val="both"/>
        <w:rPr>
          <w:rFonts w:asciiTheme="majorBidi" w:hAnsiTheme="majorBidi" w:cstheme="majorBidi"/>
          <w:sz w:val="24"/>
          <w:szCs w:val="24"/>
        </w:rPr>
      </w:pPr>
      <w:r w:rsidRPr="005B62B1">
        <w:rPr>
          <w:rFonts w:asciiTheme="majorBidi" w:hAnsiTheme="majorBidi" w:cstheme="majorBidi"/>
          <w:sz w:val="24"/>
          <w:szCs w:val="24"/>
        </w:rPr>
        <w:t>Analisis jabatan merupakan suatu proses yang digunakan untuk mengumpulkan informasi yang berkaitan dengan rekrutmen pegawai meliputi tugas jabatan, tanggung jawab, keterampilan yang dibutuhkan, hasil, dan lingkungan kerja, Menurut Mathis dan Jakson  analsis jabatan merupakan cara sistematik untuk mengumpulkan dan menganalisis informasi tentang isi dan personal yang dipersyaratkan dalam jabatan dalam hubungannya dengan prestasi jabatan</w:t>
      </w:r>
      <w:r w:rsidR="00D45B3D">
        <w:rPr>
          <w:rFonts w:asciiTheme="majorBidi" w:hAnsiTheme="majorBidi" w:cstheme="majorBidi"/>
          <w:sz w:val="24"/>
          <w:szCs w:val="24"/>
        </w:rPr>
        <w:t xml:space="preserve"> </w:t>
      </w:r>
      <w:r w:rsidR="00DD56DC">
        <w:rPr>
          <w:rFonts w:asciiTheme="majorBidi" w:hAnsiTheme="majorBidi" w:cstheme="majorBidi"/>
          <w:sz w:val="24"/>
          <w:szCs w:val="24"/>
        </w:rPr>
        <w:fldChar w:fldCharType="begin" w:fldLock="1"/>
      </w:r>
      <w:r w:rsidR="00D45B3D">
        <w:rPr>
          <w:rFonts w:asciiTheme="majorBidi" w:hAnsiTheme="majorBidi" w:cstheme="majorBidi"/>
          <w:sz w:val="24"/>
          <w:szCs w:val="24"/>
        </w:rPr>
        <w:instrText>ADDIN CSL_CITATION {"citationItems":[{"id":"ITEM-1","itemData":{"ISSN":"2302-7150","abstract":"… Kesimpulan penelitian ini adalah bahwa secara simultan variabel bebas (rekrutmen dan … PENDAHULUAN Latar Belakang Dalam dunia kerja saat ini persaingan untuk mendapatkan pekerjaan … Proses perekrutan dan seleksi pegawai yang dilakukan perusahaan semakin ketat …","author":[{"dropping-particle":"","family":"Putri","given":"Ayu","non-dropping-particle":"","parse-names":false,"suffix":""},{"dropping-particle":"","family":"Nuringwahyu","given":"Sri","non-dropping-particle":"","parse-names":false,"suffix":""},{"dropping-particle":"","family":"Hardati","given":"Ratna Nikin","non-dropping-particle":"","parse-names":false,"suffix":""}],"container-title":"JIAGABI (Jurnal Ilmu Administrasi Niaga/Bisnis)","id":"ITEM-1","issue":"1","issued":{"date-parts":[["2021"]]},"title":"Pengaruh Rekrutmen Dan Seleksi Pegawai Terhadap Kinerja Pegawai (Studi Kasus Di Kantor Kejaksaan Negeri Batu)","type":"article-journal","volume":"10"},"uris":["http://www.mendeley.com/documents/?uuid=0b484afc-4246-36f7-ad5f-62a8f35011c8"]}],"mendeley":{"formattedCitation":"(Putri et al., 2021)","plainTextFormattedCitation":"(Putri et al., 2021)","previouslyFormattedCitation":"(Putri et al., 2021)"},"properties":{"noteIndex":0},"schema":"https://github.com/citation-style-language/schema/raw/master/csl-citation.json"}</w:instrText>
      </w:r>
      <w:r w:rsidR="00DD56DC">
        <w:rPr>
          <w:rFonts w:asciiTheme="majorBidi" w:hAnsiTheme="majorBidi" w:cstheme="majorBidi"/>
          <w:sz w:val="24"/>
          <w:szCs w:val="24"/>
        </w:rPr>
        <w:fldChar w:fldCharType="separate"/>
      </w:r>
      <w:r w:rsidR="00DD56DC" w:rsidRPr="00DD56DC">
        <w:rPr>
          <w:rFonts w:asciiTheme="majorBidi" w:hAnsiTheme="majorBidi" w:cstheme="majorBidi"/>
          <w:noProof/>
          <w:sz w:val="24"/>
          <w:szCs w:val="24"/>
        </w:rPr>
        <w:t>(Putri et al., 2021)</w:t>
      </w:r>
      <w:r w:rsidR="00DD56DC">
        <w:rPr>
          <w:rFonts w:asciiTheme="majorBidi" w:hAnsiTheme="majorBidi" w:cstheme="majorBidi"/>
          <w:sz w:val="24"/>
          <w:szCs w:val="24"/>
        </w:rPr>
        <w:fldChar w:fldCharType="end"/>
      </w:r>
      <w:r w:rsidRPr="005B62B1">
        <w:rPr>
          <w:rFonts w:asciiTheme="majorBidi" w:hAnsiTheme="majorBidi" w:cstheme="majorBidi"/>
          <w:sz w:val="24"/>
          <w:szCs w:val="24"/>
        </w:rPr>
        <w:t>. Adapun Analisis jabatan dalam pengembangan Dosen di Stiba Ar-Raayah  berfungsi untuk, a) Menetapkan dasar rasional pemberian mukafaah yang objektif, b) Menghapuskan persyaratan-persyaratan kerja yang dapat menyebabkan diskriminasi, c) Merencanakan kebutuhan SDM Dosen diwaktu yang akan datang, d) Menentukan dasar-dasar dan kebutuhan penyelenggaraan latihan baik untuk dosen baru maupun lama, e) Menentukan standar-standar prestasi kerja yang realistic, dan f) Mempererat silaturahmi hubungan kerjasama antara Dosen</w:t>
      </w:r>
      <w:r w:rsidR="00D45B3D">
        <w:rPr>
          <w:rFonts w:asciiTheme="majorBidi" w:hAnsiTheme="majorBidi" w:cstheme="majorBidi"/>
          <w:sz w:val="24"/>
          <w:szCs w:val="24"/>
        </w:rPr>
        <w:fldChar w:fldCharType="begin" w:fldLock="1"/>
      </w:r>
      <w:r w:rsidR="00D45B3D">
        <w:rPr>
          <w:rFonts w:asciiTheme="majorBidi" w:hAnsiTheme="majorBidi" w:cstheme="majorBidi"/>
          <w:sz w:val="24"/>
          <w:szCs w:val="24"/>
        </w:rPr>
        <w:instrText>ADDIN CSL_CITATION {"citationItems":[{"id":"ITEM-1","itemData":{"author":[{"dropping-particle":"","family":"Huda","given":"Sirojul","non-dropping-particle":"","parse-names":false,"suffix":""}],"id":"ITEM-1","issued":{"date-parts":[["2021"]]},"title":"wawancara mudir stiba ar-raayah pada 04 desember 2021","type":"article-journal"},"uris":["http://www.mendeley.com/documents/?uuid=3d2cbaf0-f987-4a4b-856e-7d3b6ec3172e"]}],"mendeley":{"formattedCitation":"(Huda, 2021)","plainTextFormattedCitation":"(Huda, 2021)","previouslyFormattedCitation":"(Huda, 2021)"},"properties":{"noteIndex":0},"schema":"https://github.com/citation-style-language/schema/raw/master/csl-citation.json"}</w:instrText>
      </w:r>
      <w:r w:rsidR="00D45B3D">
        <w:rPr>
          <w:rFonts w:asciiTheme="majorBidi" w:hAnsiTheme="majorBidi" w:cstheme="majorBidi"/>
          <w:sz w:val="24"/>
          <w:szCs w:val="24"/>
        </w:rPr>
        <w:fldChar w:fldCharType="separate"/>
      </w:r>
      <w:r w:rsidR="00D45B3D" w:rsidRPr="00D45B3D">
        <w:rPr>
          <w:rFonts w:asciiTheme="majorBidi" w:hAnsiTheme="majorBidi" w:cstheme="majorBidi"/>
          <w:noProof/>
          <w:sz w:val="24"/>
          <w:szCs w:val="24"/>
        </w:rPr>
        <w:t>(Huda, 2021)</w:t>
      </w:r>
      <w:r w:rsidR="00D45B3D">
        <w:rPr>
          <w:rFonts w:asciiTheme="majorBidi" w:hAnsiTheme="majorBidi" w:cstheme="majorBidi"/>
          <w:sz w:val="24"/>
          <w:szCs w:val="24"/>
        </w:rPr>
        <w:fldChar w:fldCharType="end"/>
      </w:r>
      <w:r w:rsidR="00D45B3D">
        <w:rPr>
          <w:rFonts w:asciiTheme="majorBidi" w:hAnsiTheme="majorBidi" w:cstheme="majorBidi"/>
          <w:sz w:val="24"/>
          <w:szCs w:val="24"/>
        </w:rPr>
        <w:t>.</w:t>
      </w:r>
    </w:p>
    <w:p w:rsidR="005B62B1" w:rsidRPr="005B62B1" w:rsidRDefault="005B62B1" w:rsidP="005B62B1">
      <w:pPr>
        <w:jc w:val="both"/>
        <w:rPr>
          <w:rFonts w:asciiTheme="majorBidi" w:hAnsiTheme="majorBidi" w:cstheme="majorBidi"/>
          <w:sz w:val="24"/>
          <w:szCs w:val="24"/>
        </w:rPr>
      </w:pPr>
    </w:p>
    <w:p w:rsidR="005B62B1" w:rsidRPr="005B62B1" w:rsidRDefault="005B62B1" w:rsidP="005B62B1">
      <w:pPr>
        <w:spacing w:line="259" w:lineRule="auto"/>
        <w:jc w:val="both"/>
        <w:rPr>
          <w:rFonts w:asciiTheme="majorBidi" w:hAnsiTheme="majorBidi" w:cstheme="majorBidi"/>
          <w:b/>
          <w:bCs/>
          <w:sz w:val="24"/>
          <w:szCs w:val="24"/>
        </w:rPr>
      </w:pPr>
      <w:r w:rsidRPr="005B62B1">
        <w:rPr>
          <w:rFonts w:asciiTheme="majorBidi" w:hAnsiTheme="majorBidi" w:cstheme="majorBidi"/>
          <w:b/>
          <w:bCs/>
          <w:sz w:val="24"/>
          <w:szCs w:val="24"/>
        </w:rPr>
        <w:t>Seleksi Dosen</w:t>
      </w:r>
    </w:p>
    <w:p w:rsidR="00AC1C85" w:rsidRDefault="005B62B1" w:rsidP="00D45B3D">
      <w:pPr>
        <w:ind w:firstLine="360"/>
        <w:jc w:val="both"/>
        <w:rPr>
          <w:rFonts w:asciiTheme="majorBidi" w:hAnsiTheme="majorBidi" w:cstheme="majorBidi"/>
          <w:sz w:val="24"/>
          <w:szCs w:val="24"/>
        </w:rPr>
      </w:pPr>
      <w:r w:rsidRPr="005B62B1">
        <w:rPr>
          <w:rFonts w:asciiTheme="majorBidi" w:hAnsiTheme="majorBidi" w:cstheme="majorBidi"/>
          <w:sz w:val="24"/>
          <w:szCs w:val="24"/>
        </w:rPr>
        <w:t>Seleksi Dosen adalah suatu proses menemukan yang tepat dari sekian banyak kandidat atau calon yang ada, proses ini bertujuan agar terjaminya seleksi penerimaan tenaga pendidik sehigga mempunyai mekanisme yang jelas, dapat diaplikasikan, terdokumentasi dengan baik, dan bersifat transparan</w:t>
      </w:r>
      <w:r w:rsidR="00D45B3D">
        <w:rPr>
          <w:rFonts w:asciiTheme="majorBidi" w:hAnsiTheme="majorBidi" w:cstheme="majorBidi"/>
          <w:sz w:val="24"/>
          <w:szCs w:val="24"/>
        </w:rPr>
        <w:fldChar w:fldCharType="begin" w:fldLock="1"/>
      </w:r>
      <w:r w:rsidR="00D45B3D">
        <w:rPr>
          <w:rFonts w:asciiTheme="majorBidi" w:hAnsiTheme="majorBidi" w:cstheme="majorBidi"/>
          <w:sz w:val="24"/>
          <w:szCs w:val="24"/>
        </w:rPr>
        <w:instrText>ADDIN CSL_CITATION {"citationItems":[{"id":"ITEM-1","itemData":{"abstract":"Rekrutmen merupakan langkah awal yang dilakukan oleh Universitas Muhammadiyah Riau (UMRI), guna menjaring calon tenaga kerja yang professional. Profesionalitas dibutuhkan sebagai salah satu input bagi lembaga pendidikan Muhammadiyah untuk menghasilkan output yang sesuai dengan visi dan misi lembaga pendidikan Muhammadiyah. UMRI sebagai Amal Usaha Muhammadiyah (AUM) dibidang pendidikan perlu melakukan beberapa upaya untuk bisa mendapatkan calon pegawai dan dosen yang professional. Seiring perkembangan ilmu pengetahuan dan teknologi, UMRI perlu mengimplementasikan E- recruitment sebagai salah satu teknologi yang bisa digunakan untuk menjaring pegawai dan dosen yang profesional. Penelitian ini bertujuan bagaimana penerapan metode klasifikasi K- Nearest Neighbor (K-NN) dalam system e-recruitment untuk seleksi awal pegawai dan dosen UMRI. Metode K-NN akan menghitung tingkat kemiripan dengan cara mengukur jarak antara persyaratan yang ditetapkan oleh bagian kepegawaian UMRI dengan data yang dimiliki oleh calon pegawai dan dosen. Selanjutnya diambil nilai K dari pelamar yang nilai kemiripannya ≥80%. Pelamar yang mimiliki nilai kemiripan ≥80% inilah nantinya yang akan diikutsertakan pada tes berikutnya. Penelitian ini menghasilkan sebuah system informasi e-recruitment yang dikembangkan menggunakan metode pengembangan perangkat lunak waterfall","author":[{"dropping-particle":"","family":"Winarso","given":"Doni","non-dropping-particle":"","parse-names":false,"suffix":""},{"dropping-particle":"","family":"Arribe","given":"Edo","non-dropping-particle":"","parse-names":false,"suffix":""}],"container-title":"Jurnal Teknologi Informasi &amp; Komunikasi Digital Zone","id":"ITEM-1","issue":"2","issued":{"date-parts":[["2017"]]},"title":"Seleksi Pegawai dan Dosen UMRI Berbasis E-Recruitment","type":"article-journal","volume":"8"},"uris":["http://www.mendeley.com/documents/?uuid=3cac57df-35bf-3fba-8b61-def0c618654a"]}],"mendeley":{"formattedCitation":"(Winarso &amp; Arribe, 2017)","plainTextFormattedCitation":"(Winarso &amp; Arribe, 2017)","previouslyFormattedCitation":"(Winarso &amp; Arribe, 2017)"},"properties":{"noteIndex":0},"schema":"https://github.com/citation-style-language/schema/raw/master/csl-citation.json"}</w:instrText>
      </w:r>
      <w:r w:rsidR="00D45B3D">
        <w:rPr>
          <w:rFonts w:asciiTheme="majorBidi" w:hAnsiTheme="majorBidi" w:cstheme="majorBidi"/>
          <w:sz w:val="24"/>
          <w:szCs w:val="24"/>
        </w:rPr>
        <w:fldChar w:fldCharType="separate"/>
      </w:r>
      <w:r w:rsidR="00D45B3D" w:rsidRPr="00D45B3D">
        <w:rPr>
          <w:rFonts w:asciiTheme="majorBidi" w:hAnsiTheme="majorBidi" w:cstheme="majorBidi"/>
          <w:noProof/>
          <w:sz w:val="24"/>
          <w:szCs w:val="24"/>
        </w:rPr>
        <w:t>(Winarso &amp; Arribe, 2017)</w:t>
      </w:r>
      <w:r w:rsidR="00D45B3D">
        <w:rPr>
          <w:rFonts w:asciiTheme="majorBidi" w:hAnsiTheme="majorBidi" w:cstheme="majorBidi"/>
          <w:sz w:val="24"/>
          <w:szCs w:val="24"/>
        </w:rPr>
        <w:fldChar w:fldCharType="end"/>
      </w:r>
      <w:r w:rsidR="00D45B3D">
        <w:rPr>
          <w:rFonts w:asciiTheme="majorBidi" w:hAnsiTheme="majorBidi" w:cstheme="majorBidi"/>
          <w:sz w:val="24"/>
          <w:szCs w:val="24"/>
        </w:rPr>
        <w:t xml:space="preserve">. </w:t>
      </w:r>
      <w:r w:rsidRPr="005B62B1">
        <w:rPr>
          <w:rFonts w:asciiTheme="majorBidi" w:hAnsiTheme="majorBidi" w:cstheme="majorBidi"/>
          <w:sz w:val="24"/>
          <w:szCs w:val="24"/>
        </w:rPr>
        <w:t xml:space="preserve"> Adapun </w:t>
      </w:r>
      <w:r w:rsidRPr="005B62B1">
        <w:rPr>
          <w:sz w:val="24"/>
          <w:szCs w:val="24"/>
        </w:rPr>
        <w:t xml:space="preserve"> </w:t>
      </w:r>
      <w:r w:rsidRPr="005B62B1">
        <w:rPr>
          <w:rFonts w:asciiTheme="majorBidi" w:hAnsiTheme="majorBidi" w:cstheme="majorBidi"/>
          <w:sz w:val="24"/>
          <w:szCs w:val="24"/>
        </w:rPr>
        <w:t xml:space="preserve">Pihak yang bertanggung jawab atas kelayakan seleksi adalah Mudir jamiah dibantu oleh ketua Kaprodi bidang pendidikan, dan bagian ketenagakerjaan Bahasa Arab di Stiba Ar-Raayah. Adapun dokumen pedukung calon tenaga pendidik meliputi: a) Berkas lamaran calon tenaga pendidik, b) Hasil tes tulis, c) Hasil tes IBT </w:t>
      </w:r>
      <w:r w:rsidRPr="005B62B1">
        <w:rPr>
          <w:rFonts w:asciiTheme="majorBidi" w:hAnsiTheme="majorBidi" w:cstheme="majorBidi"/>
          <w:i/>
          <w:iCs/>
          <w:sz w:val="24"/>
          <w:szCs w:val="24"/>
        </w:rPr>
        <w:t>Internet Based TOEFL</w:t>
      </w:r>
      <w:r w:rsidRPr="005B62B1">
        <w:rPr>
          <w:rFonts w:asciiTheme="majorBidi" w:hAnsiTheme="majorBidi" w:cstheme="majorBidi"/>
          <w:sz w:val="24"/>
          <w:szCs w:val="24"/>
        </w:rPr>
        <w:t>, d) Hasil psikotest, e) Hasil wawancara, f) Hasil tes kesehatan. kemudian pihak yang bersangkutan mengikuti prosedur sebagai berikut: a) bagian kepegawaian menerima berkas lamaran calon tenaga pendidik, b) Panitia seleksi memeriksa kelayakan berkas lamaran tersebut. apabila dinyatakan layak, maka akan dilakukan pemanggilan terhadap peserta seleksi untuk mengikuti proses seleksi tahap 1. yakni tes tulis yang berkaitan dengan jurusan, dan proses ini terus berlangsung bagi calon tenaga pendidik yang lolos di tahap 2, 3, 4 dan 5, c) Bagi peserta yang dinyatakan tidak lolos  pada seleksi tes wawancara akan diberikan surat pemberitahuan dari sub bagian kepegawaian fakultas, dan d) Peserta seleksi yang diterima sebagai tenaga pendidik di Stiba Ar-raayah adalah peserta seleksi yang memperoleh rangking tertinggi dari total score, e) penadatanganan kontrak</w:t>
      </w:r>
      <w:r w:rsidR="00D45B3D">
        <w:rPr>
          <w:rFonts w:asciiTheme="majorBidi" w:hAnsiTheme="majorBidi" w:cstheme="majorBidi"/>
          <w:sz w:val="24"/>
          <w:szCs w:val="24"/>
        </w:rPr>
        <w:fldChar w:fldCharType="begin" w:fldLock="1"/>
      </w:r>
      <w:r w:rsidR="00D45B3D">
        <w:rPr>
          <w:rFonts w:asciiTheme="majorBidi" w:hAnsiTheme="majorBidi" w:cstheme="majorBidi"/>
          <w:sz w:val="24"/>
          <w:szCs w:val="24"/>
        </w:rPr>
        <w:instrText>ADDIN CSL_CITATION {"citationItems":[{"id":"ITEM-1","itemData":{"author":[{"dropping-particle":"","family":"Huda","given":"Sirojul","non-dropping-particle":"","parse-names":false,"suffix":""}],"id":"ITEM-1","issued":{"date-parts":[["2021"]]},"title":"wawancara mudir stiba ar-raayah pada 04 desember 2021","type":"article-journal"},"uris":["http://www.mendeley.com/documents/?uuid=3d2cbaf0-f987-4a4b-856e-7d3b6ec3172e"]}],"mendeley":{"formattedCitation":"(Huda, 2021)","plainTextFormattedCitation":"(Huda, 2021)","previouslyFormattedCitation":"(Huda, 2021)"},"properties":{"noteIndex":0},"schema":"https://github.com/citation-style-language/schema/raw/master/csl-citation.json"}</w:instrText>
      </w:r>
      <w:r w:rsidR="00D45B3D">
        <w:rPr>
          <w:rFonts w:asciiTheme="majorBidi" w:hAnsiTheme="majorBidi" w:cstheme="majorBidi"/>
          <w:sz w:val="24"/>
          <w:szCs w:val="24"/>
        </w:rPr>
        <w:fldChar w:fldCharType="separate"/>
      </w:r>
      <w:r w:rsidR="00D45B3D" w:rsidRPr="00D45B3D">
        <w:rPr>
          <w:rFonts w:asciiTheme="majorBidi" w:hAnsiTheme="majorBidi" w:cstheme="majorBidi"/>
          <w:noProof/>
          <w:sz w:val="24"/>
          <w:szCs w:val="24"/>
        </w:rPr>
        <w:t>(Huda, 2021)</w:t>
      </w:r>
      <w:r w:rsidR="00D45B3D">
        <w:rPr>
          <w:rFonts w:asciiTheme="majorBidi" w:hAnsiTheme="majorBidi" w:cstheme="majorBidi"/>
          <w:sz w:val="24"/>
          <w:szCs w:val="24"/>
        </w:rPr>
        <w:fldChar w:fldCharType="end"/>
      </w:r>
      <w:r w:rsidR="00D45B3D">
        <w:rPr>
          <w:rFonts w:asciiTheme="majorBidi" w:hAnsiTheme="majorBidi" w:cstheme="majorBidi"/>
          <w:sz w:val="24"/>
          <w:szCs w:val="24"/>
        </w:rPr>
        <w:t>.</w:t>
      </w:r>
    </w:p>
    <w:p w:rsidR="005B62B1" w:rsidRPr="00AC1C85" w:rsidRDefault="005B62B1" w:rsidP="00AC1C85">
      <w:pPr>
        <w:jc w:val="both"/>
        <w:rPr>
          <w:rFonts w:asciiTheme="majorBidi" w:hAnsiTheme="majorBidi" w:cstheme="majorBidi"/>
          <w:b/>
          <w:bCs/>
          <w:sz w:val="24"/>
          <w:szCs w:val="24"/>
        </w:rPr>
      </w:pPr>
      <w:r w:rsidRPr="00AC1C85">
        <w:rPr>
          <w:rFonts w:asciiTheme="majorBidi" w:hAnsiTheme="majorBidi" w:cstheme="majorBidi"/>
          <w:b/>
          <w:bCs/>
          <w:sz w:val="24"/>
          <w:szCs w:val="24"/>
        </w:rPr>
        <w:t xml:space="preserve">Pelatihan </w:t>
      </w:r>
    </w:p>
    <w:p w:rsidR="005B62B1" w:rsidRPr="005B62B1" w:rsidRDefault="005B62B1" w:rsidP="00AC1C85">
      <w:pPr>
        <w:ind w:firstLine="360"/>
        <w:jc w:val="both"/>
        <w:rPr>
          <w:rFonts w:asciiTheme="majorBidi" w:hAnsiTheme="majorBidi" w:cstheme="majorBidi"/>
          <w:sz w:val="24"/>
          <w:szCs w:val="24"/>
        </w:rPr>
      </w:pPr>
      <w:r w:rsidRPr="005B62B1">
        <w:rPr>
          <w:rFonts w:asciiTheme="majorBidi" w:hAnsiTheme="majorBidi" w:cstheme="majorBidi"/>
          <w:sz w:val="24"/>
          <w:szCs w:val="24"/>
        </w:rPr>
        <w:t>Selain dari seleksi yang ketat para pengajar diwajibkan untuk mengikuti pelatihan, Pelatihan merupakan hal yang wajib diikuti ditujukan untuk meningkatkan kompetensi dosen yang diadakan secara teratur dan diikuti secara gratis. Pelaksanaan pelatihan tentu menjadi hal penting untuk membantu para dosen terus berkembang sesuai dengan visi dan misi Stiba Ar-raayah yaitu  adalah mewujudkan Program Studi Unggul dan Berkualitas, serta Menjadi Lembaga Pendidikan Percontohan Penyelenggaraan Pendidikan Bahasa di Indonesia tahun 2025, dalam hal ini langkah-langkah yang di ambil oleh kampus adalah</w:t>
      </w:r>
      <w:r w:rsidR="00D45B3D">
        <w:rPr>
          <w:rFonts w:asciiTheme="majorBidi" w:hAnsiTheme="majorBidi" w:cstheme="majorBidi"/>
          <w:sz w:val="24"/>
          <w:szCs w:val="24"/>
        </w:rPr>
        <w:fldChar w:fldCharType="begin" w:fldLock="1"/>
      </w:r>
      <w:r w:rsidR="004374BF">
        <w:rPr>
          <w:rFonts w:asciiTheme="majorBidi" w:hAnsiTheme="majorBidi" w:cstheme="majorBidi"/>
          <w:sz w:val="24"/>
          <w:szCs w:val="24"/>
        </w:rPr>
        <w:instrText>ADDIN CSL_CITATION {"citationItems":[{"id":"ITEM-1","itemData":{"author":[{"dropping-particle":"","family":"Huda","given":"Sirojul","non-dropping-particle":"","parse-names":false,"suffix":""}],"id":"ITEM-1","issued":{"date-parts":[["2021"]]},"title":"wawancara mudir stiba ar-raayah pada 04 desember 2021","type":"article-journal"},"uris":["http://www.mendeley.com/documents/?uuid=3d2cbaf0-f987-4a4b-856e-7d3b6ec3172e"]}],"mendeley":{"formattedCitation":"(Huda, 2021)","plainTextFormattedCitation":"(Huda, 2021)","previouslyFormattedCitation":"(Huda, 2021)"},"properties":{"noteIndex":0},"schema":"https://github.com/citation-style-language/schema/raw/master/csl-citation.json"}</w:instrText>
      </w:r>
      <w:r w:rsidR="00D45B3D">
        <w:rPr>
          <w:rFonts w:asciiTheme="majorBidi" w:hAnsiTheme="majorBidi" w:cstheme="majorBidi"/>
          <w:sz w:val="24"/>
          <w:szCs w:val="24"/>
        </w:rPr>
        <w:fldChar w:fldCharType="separate"/>
      </w:r>
      <w:r w:rsidR="00D45B3D" w:rsidRPr="00D45B3D">
        <w:rPr>
          <w:rFonts w:asciiTheme="majorBidi" w:hAnsiTheme="majorBidi" w:cstheme="majorBidi"/>
          <w:noProof/>
          <w:sz w:val="24"/>
          <w:szCs w:val="24"/>
        </w:rPr>
        <w:t>(Huda, 2021)</w:t>
      </w:r>
      <w:r w:rsidR="00D45B3D">
        <w:rPr>
          <w:rFonts w:asciiTheme="majorBidi" w:hAnsiTheme="majorBidi" w:cstheme="majorBidi"/>
          <w:sz w:val="24"/>
          <w:szCs w:val="24"/>
        </w:rPr>
        <w:fldChar w:fldCharType="end"/>
      </w:r>
      <w:r w:rsidR="00D45B3D">
        <w:rPr>
          <w:rFonts w:asciiTheme="majorBidi" w:hAnsiTheme="majorBidi" w:cstheme="majorBidi"/>
          <w:sz w:val="24"/>
          <w:szCs w:val="24"/>
        </w:rPr>
        <w:t>;</w:t>
      </w:r>
    </w:p>
    <w:p w:rsidR="005B62B1" w:rsidRPr="00AC1C85" w:rsidRDefault="005B62B1" w:rsidP="00AC1C85">
      <w:pPr>
        <w:pStyle w:val="ListParagraph"/>
        <w:numPr>
          <w:ilvl w:val="0"/>
          <w:numId w:val="8"/>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 xml:space="preserve">upgrade musyawarah bulanan, kegiatan ini menjadi kegiatan bulanan yang dipandu langsung oleh Dr.Abu Aiman Al-qomari yang merupakan doktor dibidang pendidikan bahasa arab dan juga Rektor Stiba Ar-Raayah Dr. Sirojul Huda Lc, M.Ag  dan diikuti oleh seluruh dosen, tujuan dari kegiatan ini adalah untuk mengupgrade materi  kegiatan belajar selama 1 bulan yang juga merupakan wadah untuk memecahkan masalah yang berkaitan dengan pengajaran. </w:t>
      </w:r>
    </w:p>
    <w:p w:rsidR="005B62B1" w:rsidRPr="00AC1C85" w:rsidRDefault="005B62B1" w:rsidP="00AC1C85">
      <w:pPr>
        <w:pStyle w:val="ListParagraph"/>
        <w:numPr>
          <w:ilvl w:val="0"/>
          <w:numId w:val="8"/>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seminar pelatihan mengajar secara langsung dengan penulisnya,  kegiatan ini termasuk kedalam agenda tahunan yang diadakan di Stiba Ar-Raayah seperti seminar bersama Dr. Abdurrahman Bin Ibrahim Al-Fauzan, yang merupakan penulis dari buku pondasi yang di gunakan di Stiba Ar-Raayah.</w:t>
      </w:r>
    </w:p>
    <w:p w:rsidR="00AC1C85" w:rsidRDefault="005B62B1" w:rsidP="00AC1C85">
      <w:pPr>
        <w:pStyle w:val="ListParagraph"/>
        <w:numPr>
          <w:ilvl w:val="0"/>
          <w:numId w:val="8"/>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Seminar dengan Dosen tamu dari beberapa universitas Internasional seperti Universitas Ummul Quro, universitas Al-Azhar Mesir dan beberapa Universitas lain, seminar ini merupakan agenda tahunan Stiba Ar-Raayah untuk memaksimalkan kualitas Dosen dalam pengajaran.</w:t>
      </w:r>
    </w:p>
    <w:p w:rsidR="005B62B1" w:rsidRPr="00AC1C85" w:rsidRDefault="005B62B1" w:rsidP="00AC1C85">
      <w:pPr>
        <w:pStyle w:val="ListParagraph"/>
        <w:numPr>
          <w:ilvl w:val="0"/>
          <w:numId w:val="8"/>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 xml:space="preserve">Pelatihan untuk memaksimalkan karya tulis ilmiah dosen, kegiatan program mingguan dosen yang bertujuan untuk menyebarkan manfaat secara luas. </w:t>
      </w:r>
    </w:p>
    <w:p w:rsidR="00397BA1" w:rsidRDefault="00397BA1" w:rsidP="000232F4">
      <w:pPr>
        <w:spacing w:after="0" w:line="240" w:lineRule="auto"/>
        <w:jc w:val="both"/>
        <w:rPr>
          <w:rFonts w:asciiTheme="majorBidi" w:hAnsiTheme="majorBidi" w:cstheme="majorBidi"/>
          <w:b/>
          <w:bCs/>
          <w:sz w:val="24"/>
          <w:szCs w:val="24"/>
        </w:rPr>
      </w:pPr>
    </w:p>
    <w:p w:rsidR="00397BA1" w:rsidRDefault="00397BA1" w:rsidP="000232F4">
      <w:pPr>
        <w:spacing w:after="0" w:line="240" w:lineRule="auto"/>
        <w:jc w:val="both"/>
        <w:rPr>
          <w:rFonts w:asciiTheme="majorBidi" w:hAnsiTheme="majorBidi" w:cstheme="majorBidi"/>
          <w:b/>
          <w:bCs/>
          <w:sz w:val="24"/>
          <w:szCs w:val="24"/>
        </w:rPr>
      </w:pPr>
    </w:p>
    <w:p w:rsidR="000232F4" w:rsidRPr="004374BF" w:rsidRDefault="000232F4" w:rsidP="004374BF">
      <w:pPr>
        <w:pStyle w:val="ListParagraph"/>
        <w:numPr>
          <w:ilvl w:val="0"/>
          <w:numId w:val="11"/>
        </w:numPr>
        <w:spacing w:after="0" w:line="240" w:lineRule="auto"/>
        <w:jc w:val="both"/>
        <w:rPr>
          <w:rFonts w:asciiTheme="majorBidi" w:hAnsiTheme="majorBidi" w:cstheme="majorBidi"/>
          <w:b/>
          <w:bCs/>
          <w:sz w:val="24"/>
          <w:szCs w:val="24"/>
        </w:rPr>
      </w:pPr>
      <w:r w:rsidRPr="004374BF">
        <w:rPr>
          <w:rFonts w:asciiTheme="majorBidi" w:hAnsiTheme="majorBidi" w:cstheme="majorBidi"/>
          <w:b/>
          <w:bCs/>
          <w:sz w:val="24"/>
          <w:szCs w:val="24"/>
        </w:rPr>
        <w:t>KESIMPULAN</w:t>
      </w:r>
    </w:p>
    <w:p w:rsidR="00AC1C85" w:rsidRDefault="00AC1C85" w:rsidP="00AC1C85">
      <w:pPr>
        <w:ind w:firstLine="360"/>
        <w:jc w:val="both"/>
        <w:rPr>
          <w:rFonts w:asciiTheme="majorBidi" w:hAnsiTheme="majorBidi" w:cstheme="majorBidi"/>
          <w:sz w:val="24"/>
          <w:szCs w:val="24"/>
        </w:rPr>
      </w:pPr>
      <w:r w:rsidRPr="00AC1C85">
        <w:rPr>
          <w:rFonts w:asciiTheme="majorBidi" w:hAnsiTheme="majorBidi" w:cstheme="majorBidi"/>
          <w:sz w:val="24"/>
          <w:szCs w:val="24"/>
        </w:rPr>
        <w:t>Berdasarkan paparan diatas dapat disimpulkan bahwa:</w:t>
      </w:r>
    </w:p>
    <w:p w:rsidR="00AC1C85" w:rsidRPr="00AC1C85" w:rsidRDefault="00AC1C85" w:rsidP="00AC1C85">
      <w:pPr>
        <w:pStyle w:val="ListParagraph"/>
        <w:numPr>
          <w:ilvl w:val="0"/>
          <w:numId w:val="9"/>
        </w:numPr>
        <w:jc w:val="both"/>
        <w:rPr>
          <w:rFonts w:asciiTheme="majorBidi" w:hAnsiTheme="majorBidi" w:cstheme="majorBidi"/>
          <w:sz w:val="24"/>
          <w:szCs w:val="24"/>
        </w:rPr>
      </w:pPr>
      <w:r w:rsidRPr="00AC1C85">
        <w:rPr>
          <w:rFonts w:asciiTheme="majorBidi" w:hAnsiTheme="majorBidi" w:cstheme="majorBidi"/>
          <w:sz w:val="24"/>
          <w:szCs w:val="24"/>
        </w:rPr>
        <w:t>Manajemen sumber daya manusia merupakan suatu proses perencanaan, pengorganisasian, pengarahan dan pengendalian tenaga kerja, dan merupakan suatu disiplin ilmu tentang upaya manusia dalam memanfaatkan semua sumber daya yang dimilikinya demi mencapai tujuan secara efektif dan efisien.</w:t>
      </w:r>
    </w:p>
    <w:p w:rsidR="00AC1C85" w:rsidRPr="00AC1C85" w:rsidRDefault="00AC1C85" w:rsidP="00AC1C85">
      <w:pPr>
        <w:pStyle w:val="ListParagraph"/>
        <w:numPr>
          <w:ilvl w:val="0"/>
          <w:numId w:val="9"/>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Proses analisis jabatan di Stiba Ar-Raayah adalah: a) Menetapkan dasar rasional pemberian mukafaah secara objektif, b) Mencabut persyaratan kerja yang dapat menyebabkan diskriminasi, c) Merencanakan kebutuhan SDM Dosen diwaktu yang akan datang, d) Menentukan dasar-dasar dan kebutuhan penyelenggaraan latihan baik untuk dosen baru maupun lama, e) Menentukan standar prestasi kerja yang realistic, dan f) Mempererat silaturahmi hubungan kerjasama antara Dosen.</w:t>
      </w:r>
    </w:p>
    <w:p w:rsidR="00AC1C85" w:rsidRDefault="00AC1C85" w:rsidP="00AC1C85">
      <w:pPr>
        <w:pStyle w:val="ListParagraph"/>
        <w:numPr>
          <w:ilvl w:val="0"/>
          <w:numId w:val="9"/>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 xml:space="preserve">Proses seleksi Pengajar meliputi: a) lampiran berkas lamaran calon tenaga pendidik, b) Hasil tes tertulis, c) Hasil tes IBT </w:t>
      </w:r>
      <w:r w:rsidRPr="00AC1C85">
        <w:rPr>
          <w:rFonts w:asciiTheme="majorBidi" w:hAnsiTheme="majorBidi" w:cstheme="majorBidi"/>
          <w:i/>
          <w:iCs/>
          <w:sz w:val="24"/>
          <w:szCs w:val="24"/>
        </w:rPr>
        <w:t>Internet Based TOEFL</w:t>
      </w:r>
      <w:r w:rsidRPr="00AC1C85">
        <w:rPr>
          <w:rFonts w:asciiTheme="majorBidi" w:hAnsiTheme="majorBidi" w:cstheme="majorBidi"/>
          <w:sz w:val="24"/>
          <w:szCs w:val="24"/>
        </w:rPr>
        <w:t>, d) Hasil psikotest, e) Hasil wawancara, f) Hasil tes kesehatan, kemudian pihak yang bersangkutan mengikuti prosedur sebagai berikut: a) bagian kepegawaian menerima berkas lamaran calon tenaga pendidik, b) Panitia seleksi memeriksa kelayakan berkas lamaran tersebut. apabila dinyatakan layak, maka akan dilakukan pemanggilan terhadap peserta seleksi untuk mengikuti proses seleksi tahap 1. yakni tes tulis yang berkaitan dengan jurusan, dan proses ini terus berlangsung bagi calon tenaga pendidik yang lolos di tahap 2, 3, 4 dan 5.</w:t>
      </w:r>
    </w:p>
    <w:p w:rsidR="00AC1C85" w:rsidRPr="00AC1C85" w:rsidRDefault="00AC1C85" w:rsidP="00AC1C85">
      <w:pPr>
        <w:pStyle w:val="ListParagraph"/>
        <w:numPr>
          <w:ilvl w:val="0"/>
          <w:numId w:val="9"/>
        </w:numPr>
        <w:spacing w:line="259" w:lineRule="auto"/>
        <w:jc w:val="both"/>
        <w:rPr>
          <w:rFonts w:asciiTheme="majorBidi" w:hAnsiTheme="majorBidi" w:cstheme="majorBidi"/>
          <w:sz w:val="24"/>
          <w:szCs w:val="24"/>
        </w:rPr>
      </w:pPr>
      <w:r w:rsidRPr="00AC1C85">
        <w:rPr>
          <w:rFonts w:asciiTheme="majorBidi" w:hAnsiTheme="majorBidi" w:cstheme="majorBidi"/>
          <w:sz w:val="24"/>
          <w:szCs w:val="24"/>
        </w:rPr>
        <w:t>Semiar pelatihan Dosen Stiba Ar-Raayah terdiri dari; a) pelatihan internal meliputi; upgrade musyawarah bulanan bersama Rektor Stiba Ar-Raayah Dr. Sirojul Huda Lc, M.Ag, b) pelatihan Internasional seperti seminar bersama Dr. Abdurrahman Bin Ibrahim Al-Fauzan, yang merupakan penulis dari buku pondasi yang di gunakan di Stiba Ar-Raayah yaitu Al-Arobiyyah Baina Yadaik, Seminar dengan Dosen tamu dari beberapa universitas Internasional seperti Universitas Ummul Quro, universitas Al-Azhar Mesir dan beberapa Universitas lain.</w:t>
      </w:r>
    </w:p>
    <w:p w:rsidR="000232F4" w:rsidRDefault="000232F4" w:rsidP="000232F4">
      <w:pPr>
        <w:spacing w:after="0" w:line="240" w:lineRule="auto"/>
        <w:jc w:val="both"/>
        <w:rPr>
          <w:rFonts w:asciiTheme="majorBidi" w:hAnsiTheme="majorBidi" w:cstheme="majorBidi"/>
          <w:b/>
          <w:bCs/>
          <w:sz w:val="24"/>
          <w:szCs w:val="24"/>
        </w:rPr>
      </w:pPr>
    </w:p>
    <w:p w:rsidR="000232F4" w:rsidRDefault="000232F4" w:rsidP="000232F4">
      <w:pPr>
        <w:spacing w:after="0" w:line="240" w:lineRule="auto"/>
        <w:jc w:val="both"/>
        <w:rPr>
          <w:rFonts w:asciiTheme="majorBidi" w:hAnsiTheme="majorBidi" w:cstheme="majorBidi"/>
        </w:rPr>
      </w:pPr>
    </w:p>
    <w:p w:rsidR="000232F4" w:rsidRDefault="000232F4" w:rsidP="004374BF">
      <w:pPr>
        <w:pStyle w:val="ListParagraph"/>
        <w:numPr>
          <w:ilvl w:val="0"/>
          <w:numId w:val="11"/>
        </w:numPr>
        <w:spacing w:after="0" w:line="240" w:lineRule="auto"/>
        <w:jc w:val="both"/>
        <w:rPr>
          <w:rFonts w:asciiTheme="majorBidi" w:hAnsiTheme="majorBidi" w:cstheme="majorBidi"/>
          <w:b/>
          <w:bCs/>
          <w:sz w:val="24"/>
          <w:szCs w:val="24"/>
        </w:rPr>
      </w:pPr>
      <w:r w:rsidRPr="004374BF">
        <w:rPr>
          <w:rFonts w:asciiTheme="majorBidi" w:hAnsiTheme="majorBidi" w:cstheme="majorBidi"/>
          <w:b/>
          <w:bCs/>
          <w:sz w:val="24"/>
          <w:szCs w:val="24"/>
        </w:rPr>
        <w:t>DAFTAR PUSTAKA</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Pr="004374BF">
        <w:rPr>
          <w:rFonts w:ascii="Times New Roman" w:hAnsi="Times New Roman" w:cs="Times New Roman"/>
          <w:noProof/>
          <w:sz w:val="24"/>
          <w:szCs w:val="24"/>
        </w:rPr>
        <w:t xml:space="preserve">Aisyah dkk. (2017). Pengaruh Kualitas Sumber Daya Manusia, profesionalisme kerja, dan komitmen terhadap kinerja kariawan PDAM, Kabupaten Jember. </w:t>
      </w:r>
      <w:r w:rsidRPr="004374BF">
        <w:rPr>
          <w:rFonts w:ascii="Times New Roman" w:hAnsi="Times New Roman" w:cs="Times New Roman"/>
          <w:i/>
          <w:iCs/>
          <w:noProof/>
          <w:sz w:val="24"/>
          <w:szCs w:val="24"/>
        </w:rPr>
        <w:t>E-Journal Ekonomi, Bisnis Dan Akutansi</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4 (1)</w:t>
      </w:r>
      <w:r w:rsidRPr="004374BF">
        <w:rPr>
          <w:rFonts w:ascii="Times New Roman" w:hAnsi="Times New Roman" w:cs="Times New Roman"/>
          <w:noProof/>
          <w:sz w:val="24"/>
          <w:szCs w:val="24"/>
        </w:rPr>
        <w:t>, 131–135.</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Asia, H. N. (2022). </w:t>
      </w:r>
      <w:r w:rsidRPr="004374BF">
        <w:rPr>
          <w:rFonts w:ascii="Times New Roman" w:hAnsi="Times New Roman" w:cs="Times New Roman"/>
          <w:i/>
          <w:iCs/>
          <w:noProof/>
          <w:sz w:val="24"/>
          <w:szCs w:val="24"/>
        </w:rPr>
        <w:t>Manajemen Modern: Fungsi dan Penerapan Di Organisasi</w:t>
      </w:r>
      <w:r w:rsidRPr="004374BF">
        <w:rPr>
          <w:rFonts w:ascii="Times New Roman" w:hAnsi="Times New Roman" w:cs="Times New Roman"/>
          <w:noProof/>
          <w:sz w:val="24"/>
          <w:szCs w:val="24"/>
        </w:rPr>
        <w:t>. HR Note.</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Augrah, A. (2022). TIPOLOGI MANAJEMEN TRADISIONAL DAN MODERN DAN KLASIFIKASINYA DALAM MANAJEMEN PENDIDIKAN ISLAM. </w:t>
      </w:r>
      <w:r w:rsidRPr="004374BF">
        <w:rPr>
          <w:rFonts w:ascii="Times New Roman" w:hAnsi="Times New Roman" w:cs="Times New Roman"/>
          <w:i/>
          <w:iCs/>
          <w:noProof/>
          <w:sz w:val="24"/>
          <w:szCs w:val="24"/>
        </w:rPr>
        <w:t>Jurnal of Islamic Education : The Teacher of Civilization</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3</w:t>
      </w:r>
      <w:r w:rsidRPr="004374BF">
        <w:rPr>
          <w:rFonts w:ascii="Times New Roman" w:hAnsi="Times New Roman" w:cs="Times New Roman"/>
          <w:noProof/>
          <w:sz w:val="24"/>
          <w:szCs w:val="24"/>
        </w:rPr>
        <w:t>, 13.</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Huda, S. (2021). </w:t>
      </w:r>
      <w:r w:rsidRPr="004374BF">
        <w:rPr>
          <w:rFonts w:ascii="Times New Roman" w:hAnsi="Times New Roman" w:cs="Times New Roman"/>
          <w:i/>
          <w:iCs/>
          <w:noProof/>
          <w:sz w:val="24"/>
          <w:szCs w:val="24"/>
        </w:rPr>
        <w:t>wawancara mudir stiba ar-raayah pada 04 desember 2021</w:t>
      </w:r>
      <w:r w:rsidRPr="004374BF">
        <w:rPr>
          <w:rFonts w:ascii="Times New Roman" w:hAnsi="Times New Roman" w:cs="Times New Roman"/>
          <w:noProof/>
          <w:sz w:val="24"/>
          <w:szCs w:val="24"/>
        </w:rPr>
        <w:t>.</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Khasanuddin. (2011). </w:t>
      </w:r>
      <w:r w:rsidRPr="004374BF">
        <w:rPr>
          <w:rFonts w:ascii="Times New Roman" w:hAnsi="Times New Roman" w:cs="Times New Roman"/>
          <w:i/>
          <w:iCs/>
          <w:noProof/>
          <w:sz w:val="24"/>
          <w:szCs w:val="24"/>
        </w:rPr>
        <w:t>Pengaruh Kualitas Sumber Daya Manusia (SDM) Pengelola koperasi Terhadap Kinerja Koperasi Pondok Pesantren di Kabupaten Demak.</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lilis sulastri. (2014). mamajemen sebuah pengatar, tokoh, teori dan praktek. In </w:t>
      </w:r>
      <w:r w:rsidRPr="004374BF">
        <w:rPr>
          <w:rFonts w:ascii="Times New Roman" w:hAnsi="Times New Roman" w:cs="Times New Roman"/>
          <w:i/>
          <w:iCs/>
          <w:noProof/>
          <w:sz w:val="24"/>
          <w:szCs w:val="24"/>
        </w:rPr>
        <w:t>lagood’s</w:t>
      </w:r>
      <w:r w:rsidRPr="004374BF">
        <w:rPr>
          <w:rFonts w:ascii="Times New Roman" w:hAnsi="Times New Roman" w:cs="Times New Roman"/>
          <w:noProof/>
          <w:sz w:val="24"/>
          <w:szCs w:val="24"/>
        </w:rPr>
        <w:t xml:space="preserve"> (p. 196).</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mada wijaya. (2021). </w:t>
      </w:r>
      <w:r w:rsidRPr="004374BF">
        <w:rPr>
          <w:rFonts w:ascii="Times New Roman" w:hAnsi="Times New Roman" w:cs="Times New Roman"/>
          <w:i/>
          <w:iCs/>
          <w:noProof/>
          <w:sz w:val="24"/>
          <w:szCs w:val="24"/>
        </w:rPr>
        <w:t>katalog Stiba Ar-raayah</w:t>
      </w:r>
      <w:r w:rsidRPr="004374BF">
        <w:rPr>
          <w:rFonts w:ascii="Times New Roman" w:hAnsi="Times New Roman" w:cs="Times New Roman"/>
          <w:noProof/>
          <w:sz w:val="24"/>
          <w:szCs w:val="24"/>
        </w:rPr>
        <w:t>.</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Muhammad Syaifullah. (2022). manajemen sumber daya manusia bahasa arab. </w:t>
      </w:r>
      <w:r w:rsidRPr="004374BF">
        <w:rPr>
          <w:rFonts w:ascii="Times New Roman" w:hAnsi="Times New Roman" w:cs="Times New Roman"/>
          <w:i/>
          <w:iCs/>
          <w:noProof/>
          <w:sz w:val="24"/>
          <w:szCs w:val="24"/>
        </w:rPr>
        <w:t>Ihtimam</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05</w:t>
      </w:r>
      <w:r w:rsidRPr="004374BF">
        <w:rPr>
          <w:rFonts w:ascii="Times New Roman" w:hAnsi="Times New Roman" w:cs="Times New Roman"/>
          <w:noProof/>
          <w:sz w:val="24"/>
          <w:szCs w:val="24"/>
        </w:rPr>
        <w:t>, 76.</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Pemerintah RI. (2005). Undang-undang Republik Indonesia Nomor 14 Tahun 2005 tentang Guru dan Dosen. </w:t>
      </w:r>
      <w:r w:rsidRPr="004374BF">
        <w:rPr>
          <w:rFonts w:ascii="Times New Roman" w:hAnsi="Times New Roman" w:cs="Times New Roman"/>
          <w:i/>
          <w:iCs/>
          <w:noProof/>
          <w:sz w:val="24"/>
          <w:szCs w:val="24"/>
        </w:rPr>
        <w:t>Produk Hukum</w:t>
      </w:r>
      <w:r w:rsidRPr="004374BF">
        <w:rPr>
          <w:rFonts w:ascii="Times New Roman" w:hAnsi="Times New Roman" w:cs="Times New Roman"/>
          <w:noProof/>
          <w:sz w:val="24"/>
          <w:szCs w:val="24"/>
        </w:rPr>
        <w:t>.</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Presiden Republik Indonesia. (2005). Undang-undang Republik Indonesia Nomor 14 Tahun 2005 tentang Guru dan Dosen. </w:t>
      </w:r>
      <w:r w:rsidRPr="004374BF">
        <w:rPr>
          <w:rFonts w:ascii="Times New Roman" w:hAnsi="Times New Roman" w:cs="Times New Roman"/>
          <w:i/>
          <w:iCs/>
          <w:noProof/>
          <w:sz w:val="24"/>
          <w:szCs w:val="24"/>
        </w:rPr>
        <w:t>Produk Hukum</w:t>
      </w:r>
      <w:r w:rsidRPr="004374BF">
        <w:rPr>
          <w:rFonts w:ascii="Times New Roman" w:hAnsi="Times New Roman" w:cs="Times New Roman"/>
          <w:noProof/>
          <w:sz w:val="24"/>
          <w:szCs w:val="24"/>
        </w:rPr>
        <w:t>.</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Putri, A., Nuringwahyu, S., &amp; Hardati, R. N. (2021). Pengaruh Rekrutmen Dan Seleksi Pegawai Terhadap Kinerja Pegawai (Studi Kasus Di Kantor Kejaksaan Negeri Batu). </w:t>
      </w:r>
      <w:r w:rsidRPr="004374BF">
        <w:rPr>
          <w:rFonts w:ascii="Times New Roman" w:hAnsi="Times New Roman" w:cs="Times New Roman"/>
          <w:i/>
          <w:iCs/>
          <w:noProof/>
          <w:sz w:val="24"/>
          <w:szCs w:val="24"/>
        </w:rPr>
        <w:t>JIAGABI (Jurnal Ilmu Administrasi Niaga/Bisnis)</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10</w:t>
      </w:r>
      <w:r w:rsidRPr="004374BF">
        <w:rPr>
          <w:rFonts w:ascii="Times New Roman" w:hAnsi="Times New Roman" w:cs="Times New Roman"/>
          <w:noProof/>
          <w:sz w:val="24"/>
          <w:szCs w:val="24"/>
        </w:rPr>
        <w:t>(1).</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Rokhmiyati, S. (2018). KONSEP MENEJEMEN SUMBER DAYA MANUSIA DALAM KELEMBAGAAN ISLAM. </w:t>
      </w:r>
      <w:r w:rsidRPr="004374BF">
        <w:rPr>
          <w:rFonts w:ascii="Times New Roman" w:hAnsi="Times New Roman" w:cs="Times New Roman"/>
          <w:i/>
          <w:iCs/>
          <w:noProof/>
          <w:sz w:val="24"/>
          <w:szCs w:val="24"/>
        </w:rPr>
        <w:t>INJECT (Interdisciplinary Journal of Communication)</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3</w:t>
      </w:r>
      <w:r w:rsidRPr="004374BF">
        <w:rPr>
          <w:rFonts w:ascii="Times New Roman" w:hAnsi="Times New Roman" w:cs="Times New Roman"/>
          <w:noProof/>
          <w:sz w:val="24"/>
          <w:szCs w:val="24"/>
        </w:rPr>
        <w:t>(2). https://doi.org/10.18326/inject.v3i2.231-252</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S. Komarudin, Y. T., &amp; Dewi, L. (2018). MENEJEMEN SUMBER DAYA MANUSIA DI PERPUSTAKAAN. </w:t>
      </w:r>
      <w:r w:rsidRPr="004374BF">
        <w:rPr>
          <w:rFonts w:ascii="Times New Roman" w:hAnsi="Times New Roman" w:cs="Times New Roman"/>
          <w:i/>
          <w:iCs/>
          <w:noProof/>
          <w:sz w:val="24"/>
          <w:szCs w:val="24"/>
        </w:rPr>
        <w:t>Edulib</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2</w:t>
      </w:r>
      <w:r w:rsidRPr="004374BF">
        <w:rPr>
          <w:rFonts w:ascii="Times New Roman" w:hAnsi="Times New Roman" w:cs="Times New Roman"/>
          <w:noProof/>
          <w:sz w:val="24"/>
          <w:szCs w:val="24"/>
        </w:rPr>
        <w:t>(2). https://doi.org/10.17509/edulib.v2i2.10049</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Sakban, Ifanaldi Nurmal, R. B. R. (2019). Manajemen Sumber Daya Manusia. </w:t>
      </w:r>
      <w:r w:rsidRPr="004374BF">
        <w:rPr>
          <w:rFonts w:ascii="Times New Roman" w:hAnsi="Times New Roman" w:cs="Times New Roman"/>
          <w:i/>
          <w:iCs/>
          <w:noProof/>
          <w:sz w:val="24"/>
          <w:szCs w:val="24"/>
        </w:rPr>
        <w:t>Jurnal of Administration and Education Managemen</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2</w:t>
      </w:r>
      <w:r w:rsidRPr="004374BF">
        <w:rPr>
          <w:rFonts w:ascii="Times New Roman" w:hAnsi="Times New Roman" w:cs="Times New Roman"/>
          <w:noProof/>
          <w:sz w:val="24"/>
          <w:szCs w:val="24"/>
        </w:rPr>
        <w:t>(2598–5159), 98.</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Sugiono. (2014). </w:t>
      </w:r>
      <w:r w:rsidRPr="004374BF">
        <w:rPr>
          <w:rFonts w:ascii="Times New Roman" w:hAnsi="Times New Roman" w:cs="Times New Roman"/>
          <w:i/>
          <w:iCs/>
          <w:noProof/>
          <w:sz w:val="24"/>
          <w:szCs w:val="24"/>
        </w:rPr>
        <w:t>Metode Penelitian Pendidikan Pendekatan Kuantitatif, Kualitatif, dan R&amp;D. Bandung: Alfabeta</w:t>
      </w:r>
      <w:r w:rsidRPr="004374BF">
        <w:rPr>
          <w:rFonts w:ascii="Times New Roman" w:hAnsi="Times New Roman" w:cs="Times New Roman"/>
          <w:noProof/>
          <w:sz w:val="24"/>
          <w:szCs w:val="24"/>
        </w:rPr>
        <w:t>.</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74BF">
        <w:rPr>
          <w:rFonts w:ascii="Times New Roman" w:hAnsi="Times New Roman" w:cs="Times New Roman"/>
          <w:noProof/>
          <w:sz w:val="24"/>
          <w:szCs w:val="24"/>
        </w:rPr>
        <w:t xml:space="preserve">Winarso, D., &amp; Arribe, E. (2017). Seleksi Pegawai dan Dosen UMRI Berbasis E-Recruitment. </w:t>
      </w:r>
      <w:r w:rsidRPr="004374BF">
        <w:rPr>
          <w:rFonts w:ascii="Times New Roman" w:hAnsi="Times New Roman" w:cs="Times New Roman"/>
          <w:i/>
          <w:iCs/>
          <w:noProof/>
          <w:sz w:val="24"/>
          <w:szCs w:val="24"/>
        </w:rPr>
        <w:t>Jurnal Teknologi Informasi &amp; Komunikasi Digital Zone</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8</w:t>
      </w:r>
      <w:r w:rsidRPr="004374BF">
        <w:rPr>
          <w:rFonts w:ascii="Times New Roman" w:hAnsi="Times New Roman" w:cs="Times New Roman"/>
          <w:noProof/>
          <w:sz w:val="24"/>
          <w:szCs w:val="24"/>
        </w:rPr>
        <w:t>(2).</w:t>
      </w:r>
    </w:p>
    <w:p w:rsidR="004374BF" w:rsidRPr="004374BF" w:rsidRDefault="004374BF" w:rsidP="004374BF">
      <w:pPr>
        <w:widowControl w:val="0"/>
        <w:autoSpaceDE w:val="0"/>
        <w:autoSpaceDN w:val="0"/>
        <w:adjustRightInd w:val="0"/>
        <w:spacing w:after="0" w:line="240" w:lineRule="auto"/>
        <w:ind w:left="480" w:hanging="480"/>
        <w:rPr>
          <w:rFonts w:ascii="Times New Roman" w:hAnsi="Times New Roman" w:cs="Times New Roman"/>
          <w:noProof/>
          <w:sz w:val="24"/>
        </w:rPr>
      </w:pPr>
      <w:r w:rsidRPr="004374BF">
        <w:rPr>
          <w:rFonts w:ascii="Times New Roman" w:hAnsi="Times New Roman" w:cs="Times New Roman"/>
          <w:noProof/>
          <w:sz w:val="24"/>
          <w:szCs w:val="24"/>
        </w:rPr>
        <w:t xml:space="preserve">Yustiyawan, R. H. (2019). Penguatan Manajemen Pendidikan Dalam Mutu Pendidikan Tinggi Studi Kasus di STIE IBMT Surabaya. </w:t>
      </w:r>
      <w:r w:rsidRPr="004374BF">
        <w:rPr>
          <w:rFonts w:ascii="Times New Roman" w:hAnsi="Times New Roman" w:cs="Times New Roman"/>
          <w:i/>
          <w:iCs/>
          <w:noProof/>
          <w:sz w:val="24"/>
          <w:szCs w:val="24"/>
        </w:rPr>
        <w:t>Jurnal Dinamika Manajemen Pendidikan</w:t>
      </w:r>
      <w:r w:rsidRPr="004374BF">
        <w:rPr>
          <w:rFonts w:ascii="Times New Roman" w:hAnsi="Times New Roman" w:cs="Times New Roman"/>
          <w:noProof/>
          <w:sz w:val="24"/>
          <w:szCs w:val="24"/>
        </w:rPr>
        <w:t xml:space="preserve">, </w:t>
      </w:r>
      <w:r w:rsidRPr="004374BF">
        <w:rPr>
          <w:rFonts w:ascii="Times New Roman" w:hAnsi="Times New Roman" w:cs="Times New Roman"/>
          <w:i/>
          <w:iCs/>
          <w:noProof/>
          <w:sz w:val="24"/>
          <w:szCs w:val="24"/>
        </w:rPr>
        <w:t>4</w:t>
      </w:r>
      <w:r w:rsidRPr="004374BF">
        <w:rPr>
          <w:rFonts w:ascii="Times New Roman" w:hAnsi="Times New Roman" w:cs="Times New Roman"/>
          <w:noProof/>
          <w:sz w:val="24"/>
          <w:szCs w:val="24"/>
        </w:rPr>
        <w:t>(1). https://doi.org/10.26740/jdmp.v4n1.p1-10</w:t>
      </w:r>
    </w:p>
    <w:p w:rsidR="004374BF" w:rsidRPr="004374BF" w:rsidRDefault="004374BF" w:rsidP="004374BF">
      <w:pPr>
        <w:spacing w:after="0" w:line="240" w:lineRule="auto"/>
        <w:ind w:left="360"/>
        <w:jc w:val="both"/>
        <w:rPr>
          <w:rFonts w:asciiTheme="majorBidi" w:hAnsiTheme="majorBidi" w:cstheme="majorBidi"/>
          <w:b/>
          <w:bCs/>
          <w:sz w:val="24"/>
          <w:szCs w:val="24"/>
        </w:rPr>
      </w:pPr>
      <w:r>
        <w:rPr>
          <w:rFonts w:asciiTheme="majorBidi" w:hAnsiTheme="majorBidi" w:cstheme="majorBidi"/>
          <w:b/>
          <w:bCs/>
          <w:sz w:val="24"/>
          <w:szCs w:val="24"/>
        </w:rPr>
        <w:fldChar w:fldCharType="end"/>
      </w:r>
    </w:p>
    <w:p w:rsidR="00432492" w:rsidRDefault="00432492"/>
    <w:sectPr w:rsidR="0043249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675" w:rsidRDefault="000C3675" w:rsidP="00055AD7">
      <w:pPr>
        <w:spacing w:after="0" w:line="240" w:lineRule="auto"/>
      </w:pPr>
      <w:r>
        <w:separator/>
      </w:r>
    </w:p>
  </w:endnote>
  <w:endnote w:type="continuationSeparator" w:id="0">
    <w:p w:rsidR="000C3675" w:rsidRDefault="000C3675" w:rsidP="0005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7260114"/>
      <w:docPartObj>
        <w:docPartGallery w:val="Page Numbers (Bottom of Page)"/>
        <w:docPartUnique/>
      </w:docPartObj>
    </w:sdtPr>
    <w:sdtEndPr>
      <w:rPr>
        <w:noProof/>
      </w:rPr>
    </w:sdtEndPr>
    <w:sdtContent>
      <w:p w:rsidR="00055AD7" w:rsidRDefault="00055AD7">
        <w:pPr>
          <w:pStyle w:val="Footer"/>
          <w:jc w:val="center"/>
        </w:pPr>
        <w:r>
          <w:fldChar w:fldCharType="begin"/>
        </w:r>
        <w:r>
          <w:instrText xml:space="preserve"> PAGE   \* MERGEFORMAT </w:instrText>
        </w:r>
        <w:r>
          <w:fldChar w:fldCharType="separate"/>
        </w:r>
        <w:r w:rsidR="000C3675">
          <w:rPr>
            <w:noProof/>
          </w:rPr>
          <w:t>1</w:t>
        </w:r>
        <w:r>
          <w:rPr>
            <w:noProof/>
          </w:rPr>
          <w:fldChar w:fldCharType="end"/>
        </w:r>
      </w:p>
    </w:sdtContent>
  </w:sdt>
  <w:p w:rsidR="00055AD7" w:rsidRDefault="00055A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675" w:rsidRDefault="000C3675" w:rsidP="00055AD7">
      <w:pPr>
        <w:spacing w:after="0" w:line="240" w:lineRule="auto"/>
      </w:pPr>
      <w:r>
        <w:separator/>
      </w:r>
    </w:p>
  </w:footnote>
  <w:footnote w:type="continuationSeparator" w:id="0">
    <w:p w:rsidR="000C3675" w:rsidRDefault="000C3675" w:rsidP="00055A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557E"/>
    <w:multiLevelType w:val="hybridMultilevel"/>
    <w:tmpl w:val="8550DD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60FBE"/>
    <w:multiLevelType w:val="hybridMultilevel"/>
    <w:tmpl w:val="E4925B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032AAB"/>
    <w:multiLevelType w:val="hybridMultilevel"/>
    <w:tmpl w:val="A55C6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91271"/>
    <w:multiLevelType w:val="hybridMultilevel"/>
    <w:tmpl w:val="11F2F8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801C9B"/>
    <w:multiLevelType w:val="hybridMultilevel"/>
    <w:tmpl w:val="26224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0226D6"/>
    <w:multiLevelType w:val="hybridMultilevel"/>
    <w:tmpl w:val="605AB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B332BE"/>
    <w:multiLevelType w:val="hybridMultilevel"/>
    <w:tmpl w:val="0DE8D512"/>
    <w:lvl w:ilvl="0" w:tplc="B2C6EC60">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B4773B"/>
    <w:multiLevelType w:val="hybridMultilevel"/>
    <w:tmpl w:val="7BA87278"/>
    <w:lvl w:ilvl="0" w:tplc="CD22145C">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2D5FCD"/>
    <w:multiLevelType w:val="hybridMultilevel"/>
    <w:tmpl w:val="827401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9859A0"/>
    <w:multiLevelType w:val="hybridMultilevel"/>
    <w:tmpl w:val="98AC63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E02C57"/>
    <w:multiLevelType w:val="hybridMultilevel"/>
    <w:tmpl w:val="3274E2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10"/>
  </w:num>
  <w:num w:numId="5">
    <w:abstractNumId w:val="5"/>
  </w:num>
  <w:num w:numId="6">
    <w:abstractNumId w:val="7"/>
  </w:num>
  <w:num w:numId="7">
    <w:abstractNumId w:val="0"/>
  </w:num>
  <w:num w:numId="8">
    <w:abstractNumId w:val="8"/>
  </w:num>
  <w:num w:numId="9">
    <w:abstractNumId w:val="6"/>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I1NrEwMTUzN7QwMbZU0lEKTi0uzszPAykwrgUAVuHwlywAAAA="/>
  </w:docVars>
  <w:rsids>
    <w:rsidRoot w:val="000232F4"/>
    <w:rsid w:val="0000189D"/>
    <w:rsid w:val="000232F4"/>
    <w:rsid w:val="00055AD7"/>
    <w:rsid w:val="000C3675"/>
    <w:rsid w:val="00162ACE"/>
    <w:rsid w:val="0025573E"/>
    <w:rsid w:val="00397BA1"/>
    <w:rsid w:val="00432492"/>
    <w:rsid w:val="004374BF"/>
    <w:rsid w:val="0049376F"/>
    <w:rsid w:val="004B6EF2"/>
    <w:rsid w:val="005B62B1"/>
    <w:rsid w:val="00603FCE"/>
    <w:rsid w:val="006C3DFF"/>
    <w:rsid w:val="00762B28"/>
    <w:rsid w:val="00783616"/>
    <w:rsid w:val="00956EF6"/>
    <w:rsid w:val="009D6B28"/>
    <w:rsid w:val="00AA6852"/>
    <w:rsid w:val="00AC1C85"/>
    <w:rsid w:val="00BA145A"/>
    <w:rsid w:val="00C072E2"/>
    <w:rsid w:val="00C45233"/>
    <w:rsid w:val="00D17556"/>
    <w:rsid w:val="00D45B3D"/>
    <w:rsid w:val="00DD56DC"/>
    <w:rsid w:val="00F15135"/>
    <w:rsid w:val="00F74C0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131C45-FC7D-46B2-B7E8-BE904956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2F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AD7"/>
  </w:style>
  <w:style w:type="paragraph" w:styleId="Footer">
    <w:name w:val="footer"/>
    <w:basedOn w:val="Normal"/>
    <w:link w:val="FooterChar"/>
    <w:uiPriority w:val="99"/>
    <w:unhideWhenUsed/>
    <w:rsid w:val="00055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AD7"/>
  </w:style>
  <w:style w:type="character" w:styleId="Hyperlink">
    <w:name w:val="Hyperlink"/>
    <w:basedOn w:val="DefaultParagraphFont"/>
    <w:uiPriority w:val="99"/>
    <w:unhideWhenUsed/>
    <w:rsid w:val="00D17556"/>
    <w:rPr>
      <w:color w:val="0563C1" w:themeColor="hyperlink"/>
      <w:u w:val="single"/>
    </w:rPr>
  </w:style>
  <w:style w:type="paragraph" w:styleId="NormalWeb">
    <w:name w:val="Normal (Web)"/>
    <w:basedOn w:val="Normal"/>
    <w:uiPriority w:val="99"/>
    <w:unhideWhenUsed/>
    <w:rsid w:val="007836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C3DFF"/>
    <w:pPr>
      <w:ind w:left="720"/>
      <w:contextualSpacing/>
    </w:pPr>
  </w:style>
  <w:style w:type="character" w:styleId="FootnoteReference">
    <w:name w:val="footnote reference"/>
    <w:basedOn w:val="DefaultParagraphFont"/>
    <w:uiPriority w:val="99"/>
    <w:semiHidden/>
    <w:unhideWhenUsed/>
    <w:rsid w:val="006C3DFF"/>
    <w:rPr>
      <w:vertAlign w:val="superscript"/>
    </w:rPr>
  </w:style>
  <w:style w:type="paragraph" w:styleId="EndnoteText">
    <w:name w:val="endnote text"/>
    <w:basedOn w:val="Normal"/>
    <w:link w:val="EndnoteTextChar"/>
    <w:uiPriority w:val="99"/>
    <w:semiHidden/>
    <w:unhideWhenUsed/>
    <w:rsid w:val="00F74C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C00"/>
    <w:rPr>
      <w:sz w:val="20"/>
      <w:szCs w:val="20"/>
    </w:rPr>
  </w:style>
  <w:style w:type="character" w:styleId="EndnoteReference">
    <w:name w:val="endnote reference"/>
    <w:basedOn w:val="DefaultParagraphFont"/>
    <w:uiPriority w:val="99"/>
    <w:semiHidden/>
    <w:unhideWhenUsed/>
    <w:rsid w:val="00F74C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874419">
      <w:bodyDiv w:val="1"/>
      <w:marLeft w:val="0"/>
      <w:marRight w:val="0"/>
      <w:marTop w:val="0"/>
      <w:marBottom w:val="0"/>
      <w:divBdr>
        <w:top w:val="none" w:sz="0" w:space="0" w:color="auto"/>
        <w:left w:val="none" w:sz="0" w:space="0" w:color="auto"/>
        <w:bottom w:val="none" w:sz="0" w:space="0" w:color="auto"/>
        <w:right w:val="none" w:sz="0" w:space="0" w:color="auto"/>
      </w:divBdr>
    </w:div>
    <w:div w:id="940796864">
      <w:bodyDiv w:val="1"/>
      <w:marLeft w:val="0"/>
      <w:marRight w:val="0"/>
      <w:marTop w:val="0"/>
      <w:marBottom w:val="0"/>
      <w:divBdr>
        <w:top w:val="none" w:sz="0" w:space="0" w:color="auto"/>
        <w:left w:val="none" w:sz="0" w:space="0" w:color="auto"/>
        <w:bottom w:val="none" w:sz="0" w:space="0" w:color="auto"/>
        <w:right w:val="none" w:sz="0" w:space="0" w:color="auto"/>
      </w:divBdr>
    </w:div>
    <w:div w:id="1706833792">
      <w:bodyDiv w:val="1"/>
      <w:marLeft w:val="0"/>
      <w:marRight w:val="0"/>
      <w:marTop w:val="0"/>
      <w:marBottom w:val="0"/>
      <w:divBdr>
        <w:top w:val="none" w:sz="0" w:space="0" w:color="auto"/>
        <w:left w:val="none" w:sz="0" w:space="0" w:color="auto"/>
        <w:bottom w:val="none" w:sz="0" w:space="0" w:color="auto"/>
        <w:right w:val="none" w:sz="0" w:space="0" w:color="auto"/>
      </w:divBdr>
    </w:div>
    <w:div w:id="181660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nimiftahuljannah9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urilmufidah86@uin-mal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17107-96E6-4A4F-9619-FCA407D5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8365</Words>
  <Characters>47683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ASUS</cp:lastModifiedBy>
  <cp:revision>4</cp:revision>
  <dcterms:created xsi:type="dcterms:W3CDTF">2022-12-08T14:20:00Z</dcterms:created>
  <dcterms:modified xsi:type="dcterms:W3CDTF">2022-12-08T14:35:00Z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ca00ee56-50f1-32e9-b709-7d5961a060b3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